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7C02" w14:textId="77777777" w:rsidR="00A431CA" w:rsidRPr="002F4425" w:rsidRDefault="00A431CA" w:rsidP="00A431CA">
      <w:pPr>
        <w:rPr>
          <w:rFonts w:ascii="Candara" w:eastAsia="Times" w:hAnsi="Candara" w:cs="Times New Roman"/>
          <w:b/>
          <w:sz w:val="28"/>
          <w:szCs w:val="22"/>
        </w:rPr>
      </w:pPr>
      <w:bookmarkStart w:id="0" w:name="_Toc301376302"/>
      <w:r w:rsidRPr="002F4425">
        <w:rPr>
          <w:rFonts w:ascii="Candara" w:hAnsi="Candara"/>
          <w:b/>
          <w:sz w:val="28"/>
          <w:szCs w:val="22"/>
        </w:rPr>
        <w:t>Pre-lab quiz: Dumas determination of gas MW</w:t>
      </w:r>
      <w:bookmarkEnd w:id="0"/>
    </w:p>
    <w:p w14:paraId="26004E11" w14:textId="77777777" w:rsidR="00A431CA" w:rsidRPr="002F4425" w:rsidRDefault="00A431CA" w:rsidP="00A431CA">
      <w:pPr>
        <w:rPr>
          <w:rFonts w:ascii="Candara" w:eastAsia="Times" w:hAnsi="Candara" w:cs="Times New Roman"/>
          <w:szCs w:val="22"/>
        </w:rPr>
      </w:pPr>
    </w:p>
    <w:p w14:paraId="74BFA6E2" w14:textId="77777777" w:rsidR="00A431CA" w:rsidRPr="002F4425" w:rsidRDefault="00A431CA" w:rsidP="00A431CA">
      <w:pPr>
        <w:pStyle w:val="ListParagraph"/>
        <w:numPr>
          <w:ilvl w:val="0"/>
          <w:numId w:val="29"/>
        </w:numPr>
        <w:jc w:val="both"/>
        <w:rPr>
          <w:rFonts w:ascii="Candara" w:eastAsia="Times" w:hAnsi="Candara" w:cs="Times New Roman"/>
          <w:szCs w:val="22"/>
        </w:rPr>
      </w:pPr>
      <w:r w:rsidRPr="002F4425">
        <w:rPr>
          <w:rFonts w:ascii="Candara" w:eastAsia="Times" w:hAnsi="Candara" w:cs="Times New Roman"/>
          <w:szCs w:val="22"/>
        </w:rPr>
        <w:t>Why are some compounds referred to as volatile? What does that mean?</w:t>
      </w:r>
    </w:p>
    <w:p w14:paraId="77721B98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6F997AD8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6E0AAE92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2AD80BDB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3D4B8AEE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161D930C" w14:textId="77777777" w:rsidR="00A431CA" w:rsidRPr="002F4425" w:rsidRDefault="00A431CA" w:rsidP="00A431CA">
      <w:pPr>
        <w:pStyle w:val="ListParagraph"/>
        <w:numPr>
          <w:ilvl w:val="0"/>
          <w:numId w:val="29"/>
        </w:numPr>
        <w:jc w:val="both"/>
        <w:rPr>
          <w:rFonts w:ascii="Candara" w:eastAsia="Times" w:hAnsi="Candara" w:cs="Times New Roman"/>
          <w:szCs w:val="22"/>
        </w:rPr>
      </w:pPr>
      <w:r w:rsidRPr="002F4425">
        <w:rPr>
          <w:rFonts w:ascii="Candara" w:eastAsia="Times" w:hAnsi="Candara" w:cs="Times New Roman"/>
          <w:szCs w:val="22"/>
        </w:rPr>
        <w:t>What is the biggest hazard in this lab protocol?</w:t>
      </w:r>
    </w:p>
    <w:p w14:paraId="079EEAE3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76A5AA6D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4C881EFE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1D19D8CE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039F2B36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0C4957F7" w14:textId="77777777" w:rsidR="00A431CA" w:rsidRPr="002F4425" w:rsidRDefault="00A431CA" w:rsidP="00A431CA">
      <w:pPr>
        <w:pStyle w:val="ListParagraph"/>
        <w:numPr>
          <w:ilvl w:val="0"/>
          <w:numId w:val="29"/>
        </w:numPr>
        <w:jc w:val="both"/>
        <w:rPr>
          <w:rFonts w:ascii="Candara" w:eastAsia="Times" w:hAnsi="Candara" w:cs="Times New Roman"/>
          <w:szCs w:val="22"/>
        </w:rPr>
      </w:pPr>
      <w:r w:rsidRPr="002F4425">
        <w:rPr>
          <w:rFonts w:ascii="Candara" w:eastAsia="Times" w:hAnsi="Candara" w:cs="Times New Roman"/>
          <w:szCs w:val="22"/>
        </w:rPr>
        <w:t>What is the definition of an ideal gas?</w:t>
      </w:r>
    </w:p>
    <w:p w14:paraId="74C04BAF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1024782E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62233D13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7CEADCDD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5927F7C1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6D588F7C" w14:textId="77777777" w:rsidR="00A431CA" w:rsidRPr="002F4425" w:rsidRDefault="00A431CA" w:rsidP="00A431CA">
      <w:pPr>
        <w:pStyle w:val="ListParagraph"/>
        <w:numPr>
          <w:ilvl w:val="0"/>
          <w:numId w:val="29"/>
        </w:numPr>
        <w:jc w:val="both"/>
        <w:rPr>
          <w:rFonts w:ascii="Candara" w:eastAsia="Times" w:hAnsi="Candara" w:cs="Times New Roman"/>
          <w:szCs w:val="22"/>
        </w:rPr>
      </w:pPr>
      <w:r w:rsidRPr="002F4425">
        <w:rPr>
          <w:rFonts w:ascii="Candara" w:eastAsia="Times" w:hAnsi="Candara" w:cs="Times New Roman"/>
          <w:szCs w:val="22"/>
        </w:rPr>
        <w:t>Rearrange the ideal gas law to solve for moles.</w:t>
      </w:r>
    </w:p>
    <w:p w14:paraId="79858938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12EE2F3E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569727C7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7FDDD75A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7C9BA4A2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7A07CE50" w14:textId="77777777" w:rsidR="00A431CA" w:rsidRPr="002F4425" w:rsidRDefault="00A431CA" w:rsidP="00A431CA">
      <w:pPr>
        <w:pStyle w:val="ListParagraph"/>
        <w:numPr>
          <w:ilvl w:val="0"/>
          <w:numId w:val="29"/>
        </w:numPr>
        <w:jc w:val="both"/>
        <w:rPr>
          <w:rFonts w:ascii="Candara" w:eastAsia="Times" w:hAnsi="Candara" w:cs="Times New Roman"/>
          <w:szCs w:val="22"/>
        </w:rPr>
      </w:pPr>
      <w:r w:rsidRPr="002F4425">
        <w:rPr>
          <w:rFonts w:ascii="Candara" w:eastAsia="Times" w:hAnsi="Candara" w:cs="Times New Roman"/>
          <w:szCs w:val="22"/>
        </w:rPr>
        <w:t>Did Jean-Baptiste Dumas use the ideal gas law to create the method we are using in today’s lab?</w:t>
      </w:r>
    </w:p>
    <w:p w14:paraId="1882CFD2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6D6B6F65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4D9D7A2A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2D647C7E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0308C272" w14:textId="77777777" w:rsidR="00A431CA" w:rsidRPr="002F4425" w:rsidRDefault="00A431CA" w:rsidP="00A431CA">
      <w:pPr>
        <w:pStyle w:val="ListParagraph"/>
        <w:numPr>
          <w:ilvl w:val="0"/>
          <w:numId w:val="29"/>
        </w:numPr>
        <w:jc w:val="both"/>
        <w:rPr>
          <w:rFonts w:ascii="Candara" w:eastAsia="Times" w:hAnsi="Candara" w:cs="Times New Roman"/>
          <w:szCs w:val="22"/>
        </w:rPr>
      </w:pPr>
      <w:r w:rsidRPr="002F4425">
        <w:rPr>
          <w:rFonts w:ascii="Candara" w:eastAsia="Times" w:hAnsi="Candara" w:cs="Times New Roman"/>
          <w:szCs w:val="22"/>
        </w:rPr>
        <w:t>Write an equation for that solves for volume using density and mass.</w:t>
      </w:r>
    </w:p>
    <w:p w14:paraId="02184CA2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7940A5B0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402142AD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5707AEDA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5CCBD063" w14:textId="77777777" w:rsidR="00A431CA" w:rsidRPr="002F4425" w:rsidRDefault="00A431CA" w:rsidP="00A431CA">
      <w:pPr>
        <w:pStyle w:val="ListParagraph"/>
        <w:numPr>
          <w:ilvl w:val="0"/>
          <w:numId w:val="29"/>
        </w:numPr>
        <w:jc w:val="both"/>
        <w:rPr>
          <w:rFonts w:ascii="Candara" w:eastAsia="Times" w:hAnsi="Candara" w:cs="Times New Roman"/>
          <w:szCs w:val="22"/>
        </w:rPr>
      </w:pPr>
      <w:r w:rsidRPr="002F4425">
        <w:rPr>
          <w:rFonts w:ascii="Candara" w:eastAsia="Times" w:hAnsi="Candara" w:cs="Times New Roman"/>
          <w:szCs w:val="22"/>
        </w:rPr>
        <w:t>Why is it possible to visually see gas leaving the flask? What should you look for?</w:t>
      </w:r>
    </w:p>
    <w:p w14:paraId="12065516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17FAEEC8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10A73491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79986435" w14:textId="77777777" w:rsidR="00A431CA" w:rsidRPr="002F4425" w:rsidRDefault="00A431CA" w:rsidP="00A431CA">
      <w:pPr>
        <w:jc w:val="both"/>
        <w:rPr>
          <w:rFonts w:ascii="Candara" w:eastAsia="Times" w:hAnsi="Candara" w:cs="Times New Roman"/>
          <w:szCs w:val="22"/>
        </w:rPr>
      </w:pPr>
    </w:p>
    <w:p w14:paraId="664934AC" w14:textId="77777777" w:rsidR="00A431CA" w:rsidRPr="002F4425" w:rsidRDefault="00A431CA" w:rsidP="00A431CA">
      <w:pPr>
        <w:pStyle w:val="ListParagraph"/>
        <w:numPr>
          <w:ilvl w:val="0"/>
          <w:numId w:val="29"/>
        </w:numPr>
        <w:jc w:val="both"/>
        <w:rPr>
          <w:rFonts w:ascii="Candara" w:eastAsia="Times" w:hAnsi="Candara" w:cs="Times New Roman"/>
          <w:szCs w:val="22"/>
        </w:rPr>
      </w:pPr>
      <w:r w:rsidRPr="002F4425">
        <w:rPr>
          <w:rFonts w:ascii="Candara" w:eastAsia="Times" w:hAnsi="Candara" w:cs="Times New Roman"/>
          <w:szCs w:val="22"/>
        </w:rPr>
        <w:t>Will the molecular weight of your volatile compound allow you to determine its identity? Have a good look at Table I and justify your answer</w:t>
      </w:r>
    </w:p>
    <w:p w14:paraId="5AD1380B" w14:textId="35077B46" w:rsidR="004F6111" w:rsidRPr="003850B0" w:rsidRDefault="004F6111" w:rsidP="003A386B">
      <w:pPr>
        <w:rPr>
          <w:rFonts w:ascii="Candara" w:hAnsi="Candara"/>
          <w:b/>
        </w:rPr>
      </w:pPr>
      <w:bookmarkStart w:id="1" w:name="_GoBack"/>
      <w:bookmarkEnd w:id="1"/>
    </w:p>
    <w:sectPr w:rsidR="004F6111" w:rsidRPr="003850B0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725C" w14:textId="77777777" w:rsidR="003F5F32" w:rsidRDefault="003F5F32">
      <w:r>
        <w:separator/>
      </w:r>
    </w:p>
  </w:endnote>
  <w:endnote w:type="continuationSeparator" w:id="0">
    <w:p w14:paraId="4636D748" w14:textId="77777777" w:rsidR="003F5F32" w:rsidRDefault="003F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85E4" w14:textId="77777777" w:rsidR="003F5F32" w:rsidRDefault="003F5F32">
      <w:r>
        <w:separator/>
      </w:r>
    </w:p>
  </w:footnote>
  <w:footnote w:type="continuationSeparator" w:id="0">
    <w:p w14:paraId="7FD21CEF" w14:textId="77777777" w:rsidR="003F5F32" w:rsidRDefault="003F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E636F3"/>
    <w:multiLevelType w:val="hybridMultilevel"/>
    <w:tmpl w:val="9B7ED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1"/>
  </w:num>
  <w:num w:numId="5">
    <w:abstractNumId w:val="25"/>
  </w:num>
  <w:num w:numId="6">
    <w:abstractNumId w:val="7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4"/>
  </w:num>
  <w:num w:numId="25">
    <w:abstractNumId w:val="18"/>
  </w:num>
  <w:num w:numId="26">
    <w:abstractNumId w:val="10"/>
  </w:num>
  <w:num w:numId="27">
    <w:abstractNumId w:val="17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04E07"/>
    <w:rsid w:val="0011147B"/>
    <w:rsid w:val="00117155"/>
    <w:rsid w:val="00146330"/>
    <w:rsid w:val="00146F4A"/>
    <w:rsid w:val="00196BEA"/>
    <w:rsid w:val="001A146C"/>
    <w:rsid w:val="001C62C0"/>
    <w:rsid w:val="001D536F"/>
    <w:rsid w:val="001E1ED2"/>
    <w:rsid w:val="001E35FE"/>
    <w:rsid w:val="001E7E5C"/>
    <w:rsid w:val="002008FB"/>
    <w:rsid w:val="00205236"/>
    <w:rsid w:val="00210442"/>
    <w:rsid w:val="00216D48"/>
    <w:rsid w:val="00274804"/>
    <w:rsid w:val="00290C3C"/>
    <w:rsid w:val="002A74DF"/>
    <w:rsid w:val="002C03E4"/>
    <w:rsid w:val="002C63F4"/>
    <w:rsid w:val="002D13FA"/>
    <w:rsid w:val="002E2B6C"/>
    <w:rsid w:val="00306F1A"/>
    <w:rsid w:val="0031215B"/>
    <w:rsid w:val="003248B2"/>
    <w:rsid w:val="003303E4"/>
    <w:rsid w:val="003312FE"/>
    <w:rsid w:val="00333B93"/>
    <w:rsid w:val="003365BB"/>
    <w:rsid w:val="00336D49"/>
    <w:rsid w:val="003553AC"/>
    <w:rsid w:val="00356CCD"/>
    <w:rsid w:val="00365484"/>
    <w:rsid w:val="003850B0"/>
    <w:rsid w:val="00387AF8"/>
    <w:rsid w:val="00390BB3"/>
    <w:rsid w:val="003A28BF"/>
    <w:rsid w:val="003A34D3"/>
    <w:rsid w:val="003A386B"/>
    <w:rsid w:val="003B5EC0"/>
    <w:rsid w:val="003B686A"/>
    <w:rsid w:val="003D1173"/>
    <w:rsid w:val="003D2A16"/>
    <w:rsid w:val="003D718B"/>
    <w:rsid w:val="003F5F32"/>
    <w:rsid w:val="00402AA1"/>
    <w:rsid w:val="00404469"/>
    <w:rsid w:val="004046A6"/>
    <w:rsid w:val="00407D1F"/>
    <w:rsid w:val="0041314D"/>
    <w:rsid w:val="0041566E"/>
    <w:rsid w:val="00415E48"/>
    <w:rsid w:val="00430F2A"/>
    <w:rsid w:val="00444CED"/>
    <w:rsid w:val="00446447"/>
    <w:rsid w:val="00490507"/>
    <w:rsid w:val="004A08DC"/>
    <w:rsid w:val="004C1244"/>
    <w:rsid w:val="004C7EDC"/>
    <w:rsid w:val="004D681F"/>
    <w:rsid w:val="004F6111"/>
    <w:rsid w:val="004F755C"/>
    <w:rsid w:val="00517D47"/>
    <w:rsid w:val="005234E8"/>
    <w:rsid w:val="00540481"/>
    <w:rsid w:val="00541035"/>
    <w:rsid w:val="0055689C"/>
    <w:rsid w:val="0059560E"/>
    <w:rsid w:val="005C1D0A"/>
    <w:rsid w:val="005E30DB"/>
    <w:rsid w:val="005E77C7"/>
    <w:rsid w:val="005F3992"/>
    <w:rsid w:val="005F49BB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1B16"/>
    <w:rsid w:val="00735974"/>
    <w:rsid w:val="00737605"/>
    <w:rsid w:val="007409F8"/>
    <w:rsid w:val="00747897"/>
    <w:rsid w:val="0078064E"/>
    <w:rsid w:val="007939E2"/>
    <w:rsid w:val="00794A1C"/>
    <w:rsid w:val="007A6F2B"/>
    <w:rsid w:val="007B5EBB"/>
    <w:rsid w:val="007C33DD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4985"/>
    <w:rsid w:val="008B74A9"/>
    <w:rsid w:val="008D3938"/>
    <w:rsid w:val="008D4197"/>
    <w:rsid w:val="008D43E0"/>
    <w:rsid w:val="00907E6A"/>
    <w:rsid w:val="009152B8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D4AF5"/>
    <w:rsid w:val="009F2AC5"/>
    <w:rsid w:val="009F59AF"/>
    <w:rsid w:val="00A0585D"/>
    <w:rsid w:val="00A0664F"/>
    <w:rsid w:val="00A2084A"/>
    <w:rsid w:val="00A431CA"/>
    <w:rsid w:val="00A52D8B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37DF0"/>
    <w:rsid w:val="00D405C9"/>
    <w:rsid w:val="00D40C1E"/>
    <w:rsid w:val="00D4642F"/>
    <w:rsid w:val="00D55EF7"/>
    <w:rsid w:val="00D6271D"/>
    <w:rsid w:val="00D65ECD"/>
    <w:rsid w:val="00D70FB3"/>
    <w:rsid w:val="00D723FC"/>
    <w:rsid w:val="00D80DAD"/>
    <w:rsid w:val="00D81436"/>
    <w:rsid w:val="00DA7A0E"/>
    <w:rsid w:val="00DC4494"/>
    <w:rsid w:val="00DC4A05"/>
    <w:rsid w:val="00DD34E9"/>
    <w:rsid w:val="00DE6807"/>
    <w:rsid w:val="00DF22EB"/>
    <w:rsid w:val="00E0430F"/>
    <w:rsid w:val="00E14471"/>
    <w:rsid w:val="00E42AD5"/>
    <w:rsid w:val="00E50247"/>
    <w:rsid w:val="00E535C1"/>
    <w:rsid w:val="00E57EDC"/>
    <w:rsid w:val="00E60EF6"/>
    <w:rsid w:val="00E95AB3"/>
    <w:rsid w:val="00EA6129"/>
    <w:rsid w:val="00EA7C47"/>
    <w:rsid w:val="00EB4E97"/>
    <w:rsid w:val="00EC0352"/>
    <w:rsid w:val="00ED78EB"/>
    <w:rsid w:val="00EE55F3"/>
    <w:rsid w:val="00EF0AE2"/>
    <w:rsid w:val="00EF43D9"/>
    <w:rsid w:val="00F0301A"/>
    <w:rsid w:val="00F06D1C"/>
    <w:rsid w:val="00F1212F"/>
    <w:rsid w:val="00F15476"/>
    <w:rsid w:val="00F16050"/>
    <w:rsid w:val="00F4177D"/>
    <w:rsid w:val="00F42881"/>
    <w:rsid w:val="00F42B8D"/>
    <w:rsid w:val="00F50C0B"/>
    <w:rsid w:val="00F563F8"/>
    <w:rsid w:val="00F676FE"/>
    <w:rsid w:val="00F8566E"/>
    <w:rsid w:val="00F86A16"/>
    <w:rsid w:val="00FA2708"/>
    <w:rsid w:val="00FB441B"/>
    <w:rsid w:val="00FB6E5D"/>
    <w:rsid w:val="00FF403E"/>
    <w:rsid w:val="00FF7714"/>
    <w:rsid w:val="00FF7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2020-01-16T00:08:00Z</dcterms:created>
  <dcterms:modified xsi:type="dcterms:W3CDTF">2020-01-16T00:08:00Z</dcterms:modified>
</cp:coreProperties>
</file>