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C276" w14:textId="1BEC997D" w:rsidR="00885067" w:rsidRDefault="000B20AD" w:rsidP="008850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 w:val="28"/>
        </w:rPr>
      </w:pPr>
      <w:r>
        <w:rPr>
          <w:rFonts w:ascii="Candara" w:hAnsi="Candara"/>
          <w:b/>
          <w:sz w:val="28"/>
        </w:rPr>
        <w:t xml:space="preserve">CHE1031 </w:t>
      </w:r>
      <w:r w:rsidR="002B7B8E">
        <w:rPr>
          <w:rFonts w:ascii="Candara" w:hAnsi="Candara"/>
          <w:b/>
          <w:sz w:val="28"/>
        </w:rPr>
        <w:t>Lecture 8</w:t>
      </w:r>
      <w:r w:rsidR="00885067" w:rsidRPr="00944917">
        <w:rPr>
          <w:rFonts w:ascii="Candara" w:hAnsi="Candara"/>
          <w:b/>
          <w:sz w:val="28"/>
        </w:rPr>
        <w:t xml:space="preserve"> </w:t>
      </w:r>
      <w:r w:rsidR="00056822">
        <w:rPr>
          <w:rFonts w:ascii="Candara" w:hAnsi="Candara"/>
          <w:b/>
          <w:sz w:val="28"/>
        </w:rPr>
        <w:t>HW</w:t>
      </w:r>
    </w:p>
    <w:p w14:paraId="6FF31510" w14:textId="77777777" w:rsidR="00885067" w:rsidRDefault="00885067" w:rsidP="008850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0F76FC2A" w14:textId="58E4A22F" w:rsidR="00BB3D01" w:rsidRPr="00AF4803" w:rsidRDefault="00BB3D01" w:rsidP="00BB3D01">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w:t>
      </w:r>
    </w:p>
    <w:p w14:paraId="3DC7716A" w14:textId="77777777" w:rsidR="00885067" w:rsidRPr="00BA63BB" w:rsidRDefault="00885067" w:rsidP="008850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062548DB" w14:textId="135C5990" w:rsidR="00F6404D" w:rsidRPr="005C3732" w:rsidRDefault="002B7B8E"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 xml:space="preserve">8.1:  </w:t>
      </w:r>
      <w:r w:rsidR="00F6404D" w:rsidRPr="005C3732">
        <w:rPr>
          <w:rFonts w:ascii="Candara" w:hAnsi="Candara"/>
          <w:b/>
        </w:rPr>
        <w:t>Kinetic &amp; Potential Energy</w:t>
      </w:r>
    </w:p>
    <w:p w14:paraId="5F68BECA" w14:textId="3A650B7D" w:rsidR="00F6404D" w:rsidRPr="006B05D4" w:rsidRDefault="00BB3D01" w:rsidP="00F6404D">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6B05D4">
        <w:rPr>
          <w:rFonts w:ascii="Candara" w:hAnsi="Candara"/>
          <w:strike/>
        </w:rPr>
        <w:t>1</w:t>
      </w:r>
      <w:r w:rsidR="00F6404D" w:rsidRPr="006B05D4">
        <w:rPr>
          <w:rFonts w:ascii="Candara" w:hAnsi="Candara"/>
          <w:strike/>
        </w:rPr>
        <w:t>. Many engineers express heat changes in Btu (British thermal units). One Btu is the amount of heat required to raise the temperature of 1 lb of water by 1°F. How many Joules in a Btu?</w:t>
      </w:r>
    </w:p>
    <w:p w14:paraId="1D8DFB2D" w14:textId="77777777" w:rsidR="00F72E28" w:rsidRDefault="00F72E28"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7BD26595" w14:textId="6AE9B786" w:rsidR="00F72E28" w:rsidRPr="00F72E28" w:rsidRDefault="00F72E28"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8.2:  Transferring energy as heat &amp; work</w:t>
      </w:r>
    </w:p>
    <w:p w14:paraId="64AB1607" w14:textId="4AE90687" w:rsidR="00F6404D" w:rsidRPr="006B05D4" w:rsidRDefault="00BB3D01" w:rsidP="00F6404D">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6B05D4">
        <w:rPr>
          <w:rFonts w:ascii="Candara" w:hAnsi="Candara"/>
          <w:strike/>
        </w:rPr>
        <w:t>2</w:t>
      </w:r>
      <w:r w:rsidR="00F6404D" w:rsidRPr="006B05D4">
        <w:rPr>
          <w:rFonts w:ascii="Candara" w:hAnsi="Candara"/>
          <w:strike/>
        </w:rPr>
        <w:t xml:space="preserve">. Identify the force present </w:t>
      </w:r>
      <w:r w:rsidR="00F6404D" w:rsidRPr="006B05D4">
        <w:rPr>
          <w:rFonts w:ascii="Candara" w:hAnsi="Candara"/>
          <w:i/>
          <w:strike/>
          <w:u w:val="single"/>
        </w:rPr>
        <w:t>and</w:t>
      </w:r>
      <w:r w:rsidR="00F6404D" w:rsidRPr="006B05D4">
        <w:rPr>
          <w:rFonts w:ascii="Candara" w:hAnsi="Candara"/>
          <w:strike/>
        </w:rPr>
        <w:t xml:space="preserve"> explain whether work is done when a positively charged particle moves in a circle at a fixed distance from a negatively charged magnet.</w:t>
      </w:r>
    </w:p>
    <w:p w14:paraId="1278E4D6" w14:textId="77777777" w:rsidR="00F6404D" w:rsidRDefault="00F6404D" w:rsidP="00F6404D">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42EF947F" w14:textId="551E732B" w:rsidR="00F6404D" w:rsidRPr="005C3732" w:rsidRDefault="00F72E28"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8.3:  System vs. surroundings</w:t>
      </w:r>
    </w:p>
    <w:p w14:paraId="7C20B329" w14:textId="350A18B4" w:rsidR="00F6404D" w:rsidRDefault="00BB3D01"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3</w:t>
      </w:r>
      <w:r w:rsidR="00F6404D">
        <w:rPr>
          <w:rFonts w:ascii="Candara" w:hAnsi="Candara"/>
        </w:rPr>
        <w:t xml:space="preserve">. Each closed box represents a system, and the arrows show changes to that system. </w:t>
      </w:r>
    </w:p>
    <w:p w14:paraId="0D8622BC" w14:textId="77777777" w:rsidR="00F6404D" w:rsidRDefault="00F6404D"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       Arrow length represents the magnitude of change.</w:t>
      </w:r>
    </w:p>
    <w:p w14:paraId="6DEF3D11" w14:textId="77777777" w:rsidR="00F6404D" w:rsidRPr="001C5277" w:rsidRDefault="00F6404D" w:rsidP="00A31671">
      <w:pPr>
        <w:pStyle w:val="ListParagraph"/>
        <w:widowControl w:val="0"/>
        <w:numPr>
          <w:ilvl w:val="0"/>
          <w:numId w:val="3"/>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1C5277">
        <w:rPr>
          <w:rFonts w:ascii="Candara" w:hAnsi="Candara"/>
        </w:rPr>
        <w:t>Which is endothermic?</w:t>
      </w:r>
    </w:p>
    <w:p w14:paraId="0E06ACEA" w14:textId="77777777" w:rsidR="00F6404D" w:rsidRDefault="00F6404D" w:rsidP="00A31671">
      <w:pPr>
        <w:pStyle w:val="ListParagraph"/>
        <w:widowControl w:val="0"/>
        <w:numPr>
          <w:ilvl w:val="0"/>
          <w:numId w:val="3"/>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For which process, if any, is ΔE &lt; 0?</w:t>
      </w:r>
    </w:p>
    <w:p w14:paraId="31244AAD" w14:textId="77777777" w:rsidR="00F6404D" w:rsidRDefault="00F6404D" w:rsidP="00A31671">
      <w:pPr>
        <w:pStyle w:val="ListParagraph"/>
        <w:widowControl w:val="0"/>
        <w:numPr>
          <w:ilvl w:val="0"/>
          <w:numId w:val="3"/>
        </w:numPr>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In which process, if any, does the system experience a net gain in ΔE?</w:t>
      </w:r>
    </w:p>
    <w:p w14:paraId="58519521" w14:textId="77777777" w:rsidR="00F6404D" w:rsidRPr="001C5277" w:rsidRDefault="00F6404D"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p>
    <w:p w14:paraId="4CD2FB5D" w14:textId="77777777" w:rsidR="00F6404D" w:rsidRDefault="00F6404D" w:rsidP="00F640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sidRPr="001C5277">
        <w:rPr>
          <w:rFonts w:ascii="Candara" w:hAnsi="Candara"/>
          <w:noProof/>
        </w:rPr>
        <mc:AlternateContent>
          <mc:Choice Requires="wpg">
            <w:drawing>
              <wp:inline distT="0" distB="0" distL="0" distR="0" wp14:anchorId="11E9151C" wp14:editId="35DB9F26">
                <wp:extent cx="4187941" cy="1685724"/>
                <wp:effectExtent l="50800" t="25400" r="53975" b="92710"/>
                <wp:docPr id="11" name="Group 33"/>
                <wp:cNvGraphicFramePr/>
                <a:graphic xmlns:a="http://schemas.openxmlformats.org/drawingml/2006/main">
                  <a:graphicData uri="http://schemas.microsoft.com/office/word/2010/wordprocessingGroup">
                    <wpg:wgp>
                      <wpg:cNvGrpSpPr/>
                      <wpg:grpSpPr>
                        <a:xfrm>
                          <a:off x="0" y="0"/>
                          <a:ext cx="4187941" cy="1685724"/>
                          <a:chOff x="0" y="0"/>
                          <a:chExt cx="4187941" cy="1685724"/>
                        </a:xfrm>
                      </wpg:grpSpPr>
                      <wps:wsp>
                        <wps:cNvPr id="12" name="Rectangle 12"/>
                        <wps:cNvSpPr/>
                        <wps:spPr>
                          <a:xfrm>
                            <a:off x="0" y="0"/>
                            <a:ext cx="966380" cy="1684867"/>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5598590B"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Up Arrow 13"/>
                        <wps:cNvSpPr/>
                        <wps:spPr>
                          <a:xfrm rot="5400000">
                            <a:off x="867824" y="225227"/>
                            <a:ext cx="338667" cy="431801"/>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509CD908"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Up Arrow 14"/>
                        <wps:cNvSpPr/>
                        <wps:spPr>
                          <a:xfrm rot="16200000" flipH="1">
                            <a:off x="680044" y="670735"/>
                            <a:ext cx="338667" cy="801278"/>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2C3EE02C"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821234" y="271770"/>
                            <a:ext cx="273050" cy="269875"/>
                          </a:xfrm>
                          <a:prstGeom prst="rect">
                            <a:avLst/>
                          </a:prstGeom>
                          <a:noFill/>
                        </wps:spPr>
                        <wps:txbx>
                          <w:txbxContent>
                            <w:p w14:paraId="032AD0C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wps:txbx>
                        <wps:bodyPr wrap="none" rtlCol="0">
                          <a:spAutoFit/>
                        </wps:bodyPr>
                      </wps:wsp>
                      <wps:wsp>
                        <wps:cNvPr id="46" name="Text Box 46"/>
                        <wps:cNvSpPr txBox="1"/>
                        <wps:spPr>
                          <a:xfrm>
                            <a:off x="827034" y="917587"/>
                            <a:ext cx="304800" cy="269875"/>
                          </a:xfrm>
                          <a:prstGeom prst="rect">
                            <a:avLst/>
                          </a:prstGeom>
                          <a:noFill/>
                        </wps:spPr>
                        <wps:txbx>
                          <w:txbxContent>
                            <w:p w14:paraId="1C981F23"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wps:txbx>
                        <wps:bodyPr wrap="none" rtlCol="0">
                          <a:spAutoFit/>
                        </wps:bodyPr>
                      </wps:wsp>
                      <wps:wsp>
                        <wps:cNvPr id="47" name="Rectangle 47"/>
                        <wps:cNvSpPr/>
                        <wps:spPr>
                          <a:xfrm>
                            <a:off x="1498598" y="857"/>
                            <a:ext cx="966380" cy="1684867"/>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12EF4814"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Up Arrow 48"/>
                        <wps:cNvSpPr/>
                        <wps:spPr>
                          <a:xfrm rot="16200000" flipH="1">
                            <a:off x="2178642" y="671592"/>
                            <a:ext cx="338667" cy="801278"/>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00ACE0E4"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325591" y="918444"/>
                            <a:ext cx="304800" cy="269875"/>
                          </a:xfrm>
                          <a:prstGeom prst="rect">
                            <a:avLst/>
                          </a:prstGeom>
                          <a:noFill/>
                        </wps:spPr>
                        <wps:txbx>
                          <w:txbxContent>
                            <w:p w14:paraId="033C3218"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wps:txbx>
                        <wps:bodyPr wrap="none" rtlCol="0">
                          <a:spAutoFit/>
                        </wps:bodyPr>
                      </wps:wsp>
                      <wps:wsp>
                        <wps:cNvPr id="50" name="Rectangle 50"/>
                        <wps:cNvSpPr/>
                        <wps:spPr>
                          <a:xfrm>
                            <a:off x="2937924" y="0"/>
                            <a:ext cx="966380" cy="1684867"/>
                          </a:xfrm>
                          <a:prstGeom prst="rect">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375A7D17"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Up Arrow 51"/>
                        <wps:cNvSpPr/>
                        <wps:spPr>
                          <a:xfrm rot="16200000" flipH="1">
                            <a:off x="3500956" y="13572"/>
                            <a:ext cx="338667" cy="855112"/>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257DAD70"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Up Arrow 52"/>
                        <wps:cNvSpPr/>
                        <wps:spPr>
                          <a:xfrm rot="5400000">
                            <a:off x="3804227" y="856995"/>
                            <a:ext cx="338667" cy="428760"/>
                          </a:xfrm>
                          <a:prstGeom prst="upArrow">
                            <a:avLst/>
                          </a:prstGeom>
                        </wps:spPr>
                        <wps:style>
                          <a:lnRef idx="1">
                            <a:schemeClr val="accent1"/>
                          </a:lnRef>
                          <a:fillRef idx="3">
                            <a:schemeClr val="accent1"/>
                          </a:fillRef>
                          <a:effectRef idx="2">
                            <a:schemeClr val="accent1"/>
                          </a:effectRef>
                          <a:fontRef idx="minor">
                            <a:schemeClr val="lt1"/>
                          </a:fontRef>
                        </wps:style>
                        <wps:txbx>
                          <w:txbxContent>
                            <w:p w14:paraId="61737741" w14:textId="77777777" w:rsidR="00E46D1A" w:rsidRDefault="00E46D1A" w:rsidP="00F6404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3759077" y="271770"/>
                            <a:ext cx="273050" cy="269875"/>
                          </a:xfrm>
                          <a:prstGeom prst="rect">
                            <a:avLst/>
                          </a:prstGeom>
                          <a:noFill/>
                        </wps:spPr>
                        <wps:txbx>
                          <w:txbxContent>
                            <w:p w14:paraId="25B2E31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wps:txbx>
                        <wps:bodyPr wrap="none" rtlCol="0">
                          <a:spAutoFit/>
                        </wps:bodyPr>
                      </wps:wsp>
                      <wps:wsp>
                        <wps:cNvPr id="54" name="Text Box 54"/>
                        <wps:cNvSpPr txBox="1"/>
                        <wps:spPr>
                          <a:xfrm>
                            <a:off x="3764877" y="917587"/>
                            <a:ext cx="304800" cy="269875"/>
                          </a:xfrm>
                          <a:prstGeom prst="rect">
                            <a:avLst/>
                          </a:prstGeom>
                          <a:noFill/>
                        </wps:spPr>
                        <wps:txbx>
                          <w:txbxContent>
                            <w:p w14:paraId="5ABEA11A"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wps:txbx>
                        <wps:bodyPr wrap="none" rtlCol="0">
                          <a:spAutoFit/>
                        </wps:bodyPr>
                      </wps:wsp>
                      <wps:wsp>
                        <wps:cNvPr id="55" name="Text Box 55"/>
                        <wps:cNvSpPr txBox="1"/>
                        <wps:spPr>
                          <a:xfrm>
                            <a:off x="397913" y="1397739"/>
                            <a:ext cx="229235" cy="269875"/>
                          </a:xfrm>
                          <a:prstGeom prst="rect">
                            <a:avLst/>
                          </a:prstGeom>
                          <a:noFill/>
                        </wps:spPr>
                        <wps:txbx>
                          <w:txbxContent>
                            <w:p w14:paraId="5E3741AD"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w:t>
                              </w:r>
                            </w:p>
                          </w:txbxContent>
                        </wps:txbx>
                        <wps:bodyPr wrap="none" rtlCol="0">
                          <a:spAutoFit/>
                        </wps:bodyPr>
                      </wps:wsp>
                      <wps:wsp>
                        <wps:cNvPr id="56" name="Text Box 56"/>
                        <wps:cNvSpPr txBox="1"/>
                        <wps:spPr>
                          <a:xfrm>
                            <a:off x="1896377" y="1413937"/>
                            <a:ext cx="275590" cy="269875"/>
                          </a:xfrm>
                          <a:prstGeom prst="rect">
                            <a:avLst/>
                          </a:prstGeom>
                          <a:noFill/>
                        </wps:spPr>
                        <wps:txbx>
                          <w:txbxContent>
                            <w:p w14:paraId="08DF84E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w:t>
                              </w:r>
                            </w:p>
                          </w:txbxContent>
                        </wps:txbx>
                        <wps:bodyPr wrap="none" rtlCol="0">
                          <a:spAutoFit/>
                        </wps:bodyPr>
                      </wps:wsp>
                      <wps:wsp>
                        <wps:cNvPr id="57" name="Text Box 57"/>
                        <wps:cNvSpPr txBox="1"/>
                        <wps:spPr>
                          <a:xfrm>
                            <a:off x="3318853" y="1405955"/>
                            <a:ext cx="321310" cy="269875"/>
                          </a:xfrm>
                          <a:prstGeom prst="rect">
                            <a:avLst/>
                          </a:prstGeom>
                          <a:noFill/>
                        </wps:spPr>
                        <wps:txbx>
                          <w:txbxContent>
                            <w:p w14:paraId="01F98F5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iii</w:t>
                              </w:r>
                            </w:p>
                          </w:txbxContent>
                        </wps:txbx>
                        <wps:bodyPr wrap="none" rtlCol="0">
                          <a:spAutoFit/>
                        </wps:bodyPr>
                      </wps:wsp>
                    </wpg:wgp>
                  </a:graphicData>
                </a:graphic>
              </wp:inline>
            </w:drawing>
          </mc:Choice>
          <mc:Fallback>
            <w:pict>
              <v:group id="Group 33" o:spid="_x0000_s1026" style="width:329.75pt;height:132.75pt;mso-position-horizontal-relative:char;mso-position-vertical-relative:line" coordsize="4187941,16857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rnQ9cFAAAbLAAADgAAAGRycy9lMm9Eb2MueG1s7FrbbuM2EH0v0H8Q9N5YpK404izSbJ0WCLbB&#10;Jot9ZmTJFiCJKsXEzn59hxdRjnNxkk1dG1AeHInidWbOzOGQx59WVencZbwtWD1x0ZHnOlmdsllR&#10;zyfut+vpb4nrtILWM1qyOpu491nrfjr59ZfjZTPOMFuwcpZxBzqp2/GymbgLIZrxaNSmi6yi7RFr&#10;sho+5oxXVMArn49mnC6h96ocYc+LRkvGZw1nada2UPpZf3RPVP95nqXi7zxvM+GUExfmJtQvV783&#10;8nd0ckzHc06bRZGaadB3zKKiRQ2D2q4+U0GdW1486qoqUs5aloujlFUjludFmqk1wGqQt7Gac85u&#10;G7WW+Xg5b6yYQLQbcnp3t+mXu0vuFDPQHXKdmlagIzWs4/tSOMtmPoY657y5ai65KZjrN7neVc4r&#10;+R9W4qyUWO+tWLOVcFIoDFASkwC6T+EbipIwxoEWfLoA7Txqly7+2NJy1A08kvOz01k2YERtL6f2&#10;5+R0taBNpsTfShl0csKdnL6CddF6XmYOwlpWqp4VVDtuQWavlRKJIj8BEzVCCpIolp3apdJxw1tx&#10;nrHKkQ8Tl8Pwyubo3UUrdNWuihy0ZtOiLKGcjsta/rasLGayTL3w+c1ZyZ07KpEBf9OpGW6tGgwu&#10;m4KUu7WoJ3FfZrrbr1kOxgM6RmomCraZ7ZamaVYLZPota6gtm+UwBdvQ397Q1JdNMwVp2xhvb2xb&#10;qJFZLWzjqqgZf6qD0k451/U7Ceh1SxGI1c1KgaEd37DZPZgGZ9q3tE06LUA/F7QVl5SDMwGdgoOE&#10;rwvGf7jOEpzNxG3/uaU8c53yrxqslKAgkN5JvQSAD3jh619u1r/Ut9UZA60BomA09Sjri7J7zDmr&#10;voNfPJWjwidapzD2xE0F717OhHaC4FnT7PRUVQOP1FBxUV81aadQaU/Xq++UN8boBID6C+uQQccb&#10;tqfrSlHX7PRWsLxQhilFpuVkRAkolb5lF3D1O7h+a5xTztnSQcazvYRWrc8wkMjwlJEYDwewTMB9&#10;OeDKMA4xViAFwzQey/eTCICrUBz4KPE66+8cZYdQI8/bRs1JjbAhSwn1zvKUHxmwp0xGYk9HrM7p&#10;DhBcc/97CEGAi2YWPQQVAZAGDYH1mYCpIYgioHkSg05eFs2fnWMyaIwSzws0GqPYi/1QmsTTaAQo&#10;4jgxsWhA40dGQoVGS4EGNO43GkmHxmsZtH5nKweRzpMaNDpiBeUSa4bkPENkE4ywb4JhjOLY7Ke6&#10;YIhj3wsBuZLS4ogksYLnBzDaDUJqI4IN7MYGNdeqYee5zo+kh2gbSU+m/zs9CaJH2oAiI/U3ayP2&#10;jDYIisNkk5p4AXjLHWrD+vjD0QYwNx2p+r1doMT4cqiSFmUiEgpIEhLIeoDNw05XqrKPR8Me77nN&#10;4Z7u8VRkU15LGsAQ2fY6sgWAug2eCUUPfekT8ew1PBOjOIkCyPwAqqMYhUSxnR7Y69u+gWh2SRrp&#10;+kwKRWeJfjblouBow+MAx/2G42OiGbyXaGIfhyGBhBfgj6AkgD3fg8Dq75rbWFJwMNxGEvFNbgNl&#10;W93jGrfBxI+JSX5tUP2B2Rwis7HRcXCle+1KQ3s2ZzNoULQVuq9hNn7oeSSEXSh4VuTD0cOGY13L&#10;ZydhiPRJ1/Nb+CGfLU+ue1/wyrMkRWxscBzQuN9otCfAPRpt9nNbPvuJIyU49g3kQZJOGUSEvJDF&#10;DnASRyr2Dhj8LzYXyDKiAYT7DUJ7rmvT2KFN/74xcerHIfFiDUC8D3lsuItjgvvhbC/sIV+vD5sA&#10;frM+oiAx+tiLTHZ/v+dw9BF2271eHzaR+VZ9kJjApQlNEUkc+4qp9NkvjAmGo9fdnfP0NzgORx+P&#10;D3qAdT+k8K89dkMJiXyDDxQgH7blD1k7jiFbssujHmShfjgKsWc9PUBsVuetAIGbPgmEH4WQwAtJ&#10;uEnhMPKBWuwQIRbrH6EQdc0SbqDCdaQHV1zX39VVpf5O78m/AAAA//8DAFBLAwQUAAYACAAAACEA&#10;Crt82dwAAAAFAQAADwAAAGRycy9kb3ducmV2LnhtbEyPQUvDQBCF74L/YRnBm92kskFjNqUU9VQE&#10;W0G8TbPTJDQ7G7LbJP33rl70MvB4j/e+KVaz7cRIg28da0gXCQjiypmWaw0f+5e7BxA+IBvsHJOG&#10;C3lYlddXBebGTfxO4y7UIpawz1FDE0KfS+mrhiz6heuJo3d0g8UQ5VBLM+AUy20nl0mSSYstx4UG&#10;e9o0VJ12Z6vhdcJpfZ8+j9vTcXP52qu3z21KWt/ezOsnEIHm8BeGH/yIDmVkOrgzGy86DfGR8Huj&#10;l6lHBeKgYZkpBbIs5H/68hsAAP//AwBQSwECLQAUAAYACAAAACEA5JnDwPsAAADhAQAAEwAAAAAA&#10;AAAAAAAAAAAAAAAAW0NvbnRlbnRfVHlwZXNdLnhtbFBLAQItABQABgAIAAAAIQAjsmrh1wAAAJQB&#10;AAALAAAAAAAAAAAAAAAAACwBAABfcmVscy8ucmVsc1BLAQItABQABgAIAAAAIQBwqudD1wUAABss&#10;AAAOAAAAAAAAAAAAAAAAACwCAABkcnMvZTJvRG9jLnhtbFBLAQItABQABgAIAAAAIQAKu3zZ3AAA&#10;AAUBAAAPAAAAAAAAAAAAAAAAAC8IAABkcnMvZG93bnJldi54bWxQSwUGAAAAAAQABADzAAAAOAkA&#10;AAAA&#10;">
                <v:rect id="Rectangle 12" o:spid="_x0000_s1027" style="position:absolute;width:966380;height:16848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E7HtvwAA&#10;ANsAAAAPAAAAZHJzL2Rvd25yZXYueG1sRE89a8MwEN0L+Q/iAtlquR5Cca2EpMTFZKtbOh/W1Tax&#10;TkZSYvXfR4VCt3u8z6v20UziRs6PlhU8ZTkI4s7qkXsFnx/14zMIH5A1TpZJwQ952O9WDxWW2i78&#10;Trc29CKFsC9RwRDCXErpu4EM+szOxIn7ts5gSND1UjtcUriZZJHnW2lw5NQw4EyvA3WX9moU5K44&#10;vcX6q8Z4IGObup+P50WpzToeXkAEiuFf/OdudJpfwO8v6QC5u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kTse2/AAAA2wAAAA8AAAAAAAAAAAAAAAAAlwIAAGRycy9kb3ducmV2&#10;LnhtbFBLBQYAAAAABAAEAPUAAACDAwAAAAA=&#10;" filled="f" strokecolor="blue">
                  <v:shadow on="t" opacity="22937f" mv:blur="40000f" origin=",.5" offset="0,23000emu"/>
                  <v:textbox>
                    <w:txbxContent>
                      <w:p w14:paraId="5598590B" w14:textId="77777777" w:rsidR="00E46D1A" w:rsidRDefault="00E46D1A" w:rsidP="00F6404D">
                        <w:pPr>
                          <w:rPr>
                            <w:rFonts w:eastAsia="Times New Roman" w:cs="Times New Roman"/>
                          </w:rPr>
                        </w:pPr>
                      </w:p>
                    </w:txbxContent>
                  </v:textbox>
                </v:re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8" type="#_x0000_t68" style="position:absolute;left:867824;top:225227;width:338667;height:431801;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5ZewgAA&#10;ANsAAAAPAAAAZHJzL2Rvd25yZXYueG1sRI9Ba8JAEIXvBf/DMoK3uomFIKmrBCFQbzUtQm9DdkyC&#10;2dmwu43x37uC4G2G9943bza7yfRiJOc7ywrSZQKCuLa640bB70/5vgbhA7LG3jIpuJGH3Xb2tsFc&#10;2ysfaaxCIyKEfY4K2hCGXEpft2TQL+1AHLWzdQZDXF0jtcNrhJterpIkkwY7jhdaHGjfUn2p/o2C&#10;4nSu1y4Jh78u8vx3kabZoVRqMZ+KTxCBpvAyP9NfOtb/gMcvcQC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Xll7CAAAA2wAAAA8AAAAAAAAAAAAAAAAAlwIAAGRycy9kb3du&#10;cmV2LnhtbFBLBQYAAAAABAAEAPUAAACGAwAAAAA=&#10;" adj="8471" fillcolor="#4f81bd [3204]" strokecolor="#4579b8 [3044]">
                  <v:fill color2="#a7bfde [1620]" rotate="t" type="gradient">
                    <o:fill v:ext="view" type="gradientUnscaled"/>
                  </v:fill>
                  <v:shadow on="t" opacity="22937f" mv:blur="40000f" origin=",.5" offset="0,23000emu"/>
                  <v:textbox>
                    <w:txbxContent>
                      <w:p w14:paraId="509CD908" w14:textId="77777777" w:rsidR="00E46D1A" w:rsidRDefault="00E46D1A" w:rsidP="00F6404D">
                        <w:pPr>
                          <w:rPr>
                            <w:rFonts w:eastAsia="Times New Roman" w:cs="Times New Roman"/>
                          </w:rPr>
                        </w:pPr>
                      </w:p>
                    </w:txbxContent>
                  </v:textbox>
                </v:shape>
                <v:shape id="Up Arrow 14" o:spid="_x0000_s1029" type="#_x0000_t68" style="position:absolute;left:680044;top:670735;width:338667;height:80127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H/FwQAA&#10;ANsAAAAPAAAAZHJzL2Rvd25yZXYueG1sRE9Na8MwDL0P+h+MCruUxmkYo2RxQ1rY2KmQbr2rsZaE&#10;xnKw3Sb79/NgsJse71NFOZtB3Mn53rKCTZKCIG6s7rlV8Pnxut6C8AFZ42CZFHyTh3K3eCgw13bi&#10;mu6n0IoYwj5HBV0IYy6lbzoy6BM7EkfuyzqDIULXSu1wiuFmkFmaPkuDPceGDkc6dNRcTzejoJ4w&#10;Wx33l3plQnU9b45vTt8ypR6Xc/UCItAc/sV/7ncd5z/B7y/xALn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R/xcEAAADbAAAADwAAAAAAAAAAAAAAAACXAgAAZHJzL2Rvd25y&#10;ZXYueG1sUEsFBgAAAAAEAAQA9QAAAIUDAAAAAA==&#10;" adj="4565" fillcolor="#4f81bd [3204]" strokecolor="#4579b8 [3044]">
                  <v:fill color2="#a7bfde [1620]" rotate="t" type="gradient">
                    <o:fill v:ext="view" type="gradientUnscaled"/>
                  </v:fill>
                  <v:shadow on="t" opacity="22937f" mv:blur="40000f" origin=",.5" offset="0,23000emu"/>
                  <v:textbox>
                    <w:txbxContent>
                      <w:p w14:paraId="2C3EE02C" w14:textId="77777777" w:rsidR="00E46D1A" w:rsidRDefault="00E46D1A" w:rsidP="00F6404D">
                        <w:pPr>
                          <w:rPr>
                            <w:rFonts w:eastAsia="Times New Roman" w:cs="Times New Roman"/>
                          </w:rPr>
                        </w:pPr>
                      </w:p>
                    </w:txbxContent>
                  </v:textbox>
                </v:shape>
                <v:shapetype id="_x0000_t202" coordsize="21600,21600" o:spt="202" path="m0,0l0,21600,21600,21600,21600,0xe">
                  <v:stroke joinstyle="miter"/>
                  <v:path gradientshapeok="t" o:connecttype="rect"/>
                </v:shapetype>
                <v:shape id="Text Box 19" o:spid="_x0000_s1030" type="#_x0000_t202" style="position:absolute;left:821234;top:271770;width:27305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lNGwAAA&#10;ANsAAAAPAAAAZHJzL2Rvd25yZXYueG1sRE/bisIwEH0X/Icwgm+aKq5oNYq4Cvu23j5gaMamtpmU&#10;Jqvd/fqNIPg2h3Od5bq1lbhT4wvHCkbDBARx5nTBuYLLeT+YgfABWWPlmBT8kof1qttZYqrdg490&#10;P4VcxBD2KSowIdSplD4zZNEPXU0cuatrLIYIm1zqBh8x3FZynCRTabHg2GCwpq2hrDz9WAWzxH6X&#10;5Xx88HbyN/ow20+3q29K9XvtZgEiUBve4pf7S8f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lNGwAAAANsAAAAPAAAAAAAAAAAAAAAAAJcCAABkcnMvZG93bnJl&#10;di54bWxQSwUGAAAAAAQABAD1AAAAhAMAAAAA&#10;" filled="f" stroked="f">
                  <v:textbox style="mso-fit-shape-to-text:t">
                    <w:txbxContent>
                      <w:p w14:paraId="032AD0C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v:textbox>
                </v:shape>
                <v:shape id="Text Box 46" o:spid="_x0000_s1031" type="#_x0000_t202" style="position:absolute;left:827034;top:917587;width:30480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1C981F23"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v:textbox>
                </v:shape>
                <v:rect id="Rectangle 47" o:spid="_x0000_s1032" style="position:absolute;left:1498598;top:857;width:966380;height:16848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1z1owQAA&#10;ANsAAAAPAAAAZHJzL2Rvd25yZXYueG1sRI9BawIxFITvgv8hPKE3zSqlLatRVFyR3roVz4/Nc3dx&#10;87Ik0Y3/vikUehxm5htmtYmmEw9yvrWsYD7LQBBXVrdcKzh/F9MPED4ga+wsk4Inedisx6MV5toO&#10;/EWPMtQiQdjnqKAJoc+l9FVDBv3M9sTJu1pnMCTpaqkdDgluOrnIsjdpsOW00GBP+4aqW3k3CjK3&#10;OBxjcSkwbsnYU1H3u89BqZdJ3C5BBIrhP/zXPmkFr+/w+yX9AL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c9aMEAAADbAAAADwAAAAAAAAAAAAAAAACXAgAAZHJzL2Rvd25y&#10;ZXYueG1sUEsFBgAAAAAEAAQA9QAAAIUDAAAAAA==&#10;" filled="f" strokecolor="blue">
                  <v:shadow on="t" opacity="22937f" mv:blur="40000f" origin=",.5" offset="0,23000emu"/>
                  <v:textbox>
                    <w:txbxContent>
                      <w:p w14:paraId="12EF4814" w14:textId="77777777" w:rsidR="00E46D1A" w:rsidRDefault="00E46D1A" w:rsidP="00F6404D">
                        <w:pPr>
                          <w:rPr>
                            <w:rFonts w:eastAsia="Times New Roman" w:cs="Times New Roman"/>
                          </w:rPr>
                        </w:pPr>
                      </w:p>
                    </w:txbxContent>
                  </v:textbox>
                </v:rect>
                <v:shape id="Up Arrow 48" o:spid="_x0000_s1033" type="#_x0000_t68" style="position:absolute;left:2178642;top:671592;width:338667;height:80127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6lrdwAAA&#10;ANsAAAAPAAAAZHJzL2Rvd25yZXYueG1sRE/JasMwEL0X8g9iCrmYRLYpJbhRglNo6MngLPepNbVN&#10;rJGRlNj9++pQ6PHx9u1+NoN4kPO9ZQXZOgVB3Fjdc6vgcv5YbUD4gKxxsEwKfsjDfrd42mKh7cQ1&#10;PU6hFTGEfYEKuhDGQkrfdGTQr+1IHLlv6wyGCF0rtcMphptB5mn6Kg32HBs6HOm9o+Z2uhsF9YR5&#10;Uh2+6sSE8nbNqqPT91yp5fNcvoEINId/8Z/7Uyt4iWPjl/gD5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6lrdwAAAANsAAAAPAAAAAAAAAAAAAAAAAJcCAABkcnMvZG93bnJl&#10;di54bWxQSwUGAAAAAAQABAD1AAAAhAMAAAAA&#10;" adj="4565" fillcolor="#4f81bd [3204]" strokecolor="#4579b8 [3044]">
                  <v:fill color2="#a7bfde [1620]" rotate="t" type="gradient">
                    <o:fill v:ext="view" type="gradientUnscaled"/>
                  </v:fill>
                  <v:shadow on="t" opacity="22937f" mv:blur="40000f" origin=",.5" offset="0,23000emu"/>
                  <v:textbox>
                    <w:txbxContent>
                      <w:p w14:paraId="00ACE0E4" w14:textId="77777777" w:rsidR="00E46D1A" w:rsidRDefault="00E46D1A" w:rsidP="00F6404D">
                        <w:pPr>
                          <w:rPr>
                            <w:rFonts w:eastAsia="Times New Roman" w:cs="Times New Roman"/>
                          </w:rPr>
                        </w:pPr>
                      </w:p>
                    </w:txbxContent>
                  </v:textbox>
                </v:shape>
                <v:shape id="Text Box 49" o:spid="_x0000_s1034" type="#_x0000_t202" style="position:absolute;left:2325591;top:918444;width:30480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XxbxAAA&#10;ANsAAAAPAAAAZHJzL2Rvd25yZXYueG1sRI/RasJAFETfC/7DcoW+1Y3BFk1dg2gLfWvVfsAle83G&#10;ZO+G7DaJfn23UPBxmJkzzDofbSN66nzlWMF8loAgLpyuuFTwfXp/WoLwAVlj45gUXMlDvpk8rDHT&#10;buAD9cdQighhn6ECE0KbSekLQxb9zLXE0Tu7zmKIsiul7nCIcNvINElepMWK44LBlnaGivr4YxUs&#10;E/tZ16v0y9vFbf5sdnv31l6UepyO21cQgcZwD/+3P7SCxQr+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l8W8QAAADbAAAADwAAAAAAAAAAAAAAAACXAgAAZHJzL2Rv&#10;d25yZXYueG1sUEsFBgAAAAAEAAQA9QAAAIgDAAAAAA==&#10;" filled="f" stroked="f">
                  <v:textbox style="mso-fit-shape-to-text:t">
                    <w:txbxContent>
                      <w:p w14:paraId="033C3218"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v:textbox>
                </v:shape>
                <v:rect id="Rectangle 50" o:spid="_x0000_s1035" style="position:absolute;left:2937924;width:966380;height:16848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zPBvwAA&#10;ANsAAAAPAAAAZHJzL2Rvd25yZXYueG1sRE/Pa8IwFL4P9j+EN/A2UwuO0TUVFSuy29zY+dE822Lz&#10;UpLYxv/eHAY7fny/y000g5jI+d6ygtUyA0HcWN1zq+Dnu359B+EDssbBMim4k4dN9fxUYqHtzF80&#10;nUMrUgj7AhV0IYyFlL7pyKBf2pE4cRfrDIYEXSu1wzmFm0HmWfYmDfacGjocad9Rcz3fjILM5Ydj&#10;rH9rjFsy9lS34+5zVmrxErcfIALF8C/+c5+0gnVan76kHyCr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DnM8G/AAAA2wAAAA8AAAAAAAAAAAAAAAAAlwIAAGRycy9kb3ducmV2&#10;LnhtbFBLBQYAAAAABAAEAPUAAACDAwAAAAA=&#10;" filled="f" strokecolor="blue">
                  <v:shadow on="t" opacity="22937f" mv:blur="40000f" origin=",.5" offset="0,23000emu"/>
                  <v:textbox>
                    <w:txbxContent>
                      <w:p w14:paraId="375A7D17" w14:textId="77777777" w:rsidR="00E46D1A" w:rsidRDefault="00E46D1A" w:rsidP="00F6404D">
                        <w:pPr>
                          <w:rPr>
                            <w:rFonts w:eastAsia="Times New Roman" w:cs="Times New Roman"/>
                          </w:rPr>
                        </w:pPr>
                      </w:p>
                    </w:txbxContent>
                  </v:textbox>
                </v:rect>
                <v:shape id="Up Arrow 51" o:spid="_x0000_s1036" type="#_x0000_t68" style="position:absolute;left:3500956;top:13572;width:338667;height:855112;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pcsvgAA&#10;ANsAAAAPAAAAZHJzL2Rvd25yZXYueG1sRI/NCsIwEITvgu8QVvCmqeJvNYoogoIXfx5gada22GxK&#10;E2t9eyMIHoeZ+YZZrhtTiJoql1tWMOhHIIgTq3NOFdyu+94MhPPIGgvLpOBNDtardmuJsbYvPlN9&#10;8akIEHYxKsi8L2MpXZKRQde3JXHw7rYy6IOsUqkrfAW4KeQwiibSYM5hIcOSthklj8vTKLD57ub0&#10;mIstRzU18+NoPz1ZpbqdZrMA4anx//CvfdAKxgP4fgk/QK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aXLL4AAADbAAAADwAAAAAAAAAAAAAAAACXAgAAZHJzL2Rvd25yZXYu&#10;eG1sUEsFBgAAAAAEAAQA9QAAAIIDAAAAAA==&#10;" adj="4277" fillcolor="#4f81bd [3204]" strokecolor="#4579b8 [3044]">
                  <v:fill color2="#a7bfde [1620]" rotate="t" type="gradient">
                    <o:fill v:ext="view" type="gradientUnscaled"/>
                  </v:fill>
                  <v:shadow on="t" opacity="22937f" mv:blur="40000f" origin=",.5" offset="0,23000emu"/>
                  <v:textbox>
                    <w:txbxContent>
                      <w:p w14:paraId="257DAD70" w14:textId="77777777" w:rsidR="00E46D1A" w:rsidRDefault="00E46D1A" w:rsidP="00F6404D">
                        <w:pPr>
                          <w:rPr>
                            <w:rFonts w:eastAsia="Times New Roman" w:cs="Times New Roman"/>
                          </w:rPr>
                        </w:pPr>
                      </w:p>
                    </w:txbxContent>
                  </v:textbox>
                </v:shape>
                <v:shape id="Up Arrow 52" o:spid="_x0000_s1037" type="#_x0000_t68" style="position:absolute;left:3804227;top:856995;width:338667;height:42876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wvOvwAA&#10;ANsAAAAPAAAAZHJzL2Rvd25yZXYueG1sRI/NCsIwEITvgu8QVvAimiooUo0ioqBHfy7elmZti82m&#10;JNHWtzeC4HGYmW+Y5bo1lXiR86VlBeNRAoI4s7rkXMH1sh/OQfiArLGyTAre5GG96naWmGrb8Ile&#10;55CLCGGfooIihDqV0mcFGfQjWxNH726dwRCly6V22ES4qeQkSWbSYMlxocCatgVlj/PTKDi5fHp8&#10;3+c4u+3tuLkYej52A6X6vXazABGoDf/wr33QCqYT+H6JP0C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nC86/AAAA2wAAAA8AAAAAAAAAAAAAAAAAlwIAAGRycy9kb3ducmV2&#10;LnhtbFBLBQYAAAAABAAEAPUAAACDAwAAAAA=&#10;" adj="8531" fillcolor="#4f81bd [3204]" strokecolor="#4579b8 [3044]">
                  <v:fill color2="#a7bfde [1620]" rotate="t" type="gradient">
                    <o:fill v:ext="view" type="gradientUnscaled"/>
                  </v:fill>
                  <v:shadow on="t" opacity="22937f" mv:blur="40000f" origin=",.5" offset="0,23000emu"/>
                  <v:textbox>
                    <w:txbxContent>
                      <w:p w14:paraId="61737741" w14:textId="77777777" w:rsidR="00E46D1A" w:rsidRDefault="00E46D1A" w:rsidP="00F6404D">
                        <w:pPr>
                          <w:rPr>
                            <w:rFonts w:eastAsia="Times New Roman" w:cs="Times New Roman"/>
                          </w:rPr>
                        </w:pPr>
                      </w:p>
                    </w:txbxContent>
                  </v:textbox>
                </v:shape>
                <v:shape id="Text Box 53" o:spid="_x0000_s1038" type="#_x0000_t202" style="position:absolute;left:3759077;top:271770;width:27305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1sxAAA&#10;ANsAAAAPAAAAZHJzL2Rvd25yZXYueG1sRI/BbsIwEETvSPyDtUi9FSdQKkhjEIIi9Qal/YBVvMRp&#10;4nUUGwj9+hqpEsfRzLzR5KveNuJCna8cK0jHCQjiwumKSwXfX7vnOQgfkDU2jknBjTyslsNBjpl2&#10;V/6kyzGUIkLYZ6jAhNBmUvrCkEU/di1x9E6usxii7EqpO7xGuG3kJElepcWK44LBljaGivp4tgrm&#10;id3X9WJy8PblN52Zzda9tz9KPY369RuIQH14hP/bH1rBbA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dbMQAAADbAAAADwAAAAAAAAAAAAAAAACXAgAAZHJzL2Rv&#10;d25yZXYueG1sUEsFBgAAAAAEAAQA9QAAAIgDAAAAAA==&#10;" filled="f" stroked="f">
                  <v:textbox style="mso-fit-shape-to-text:t">
                    <w:txbxContent>
                      <w:p w14:paraId="25B2E317"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q</w:t>
                        </w:r>
                      </w:p>
                    </w:txbxContent>
                  </v:textbox>
                </v:shape>
                <v:shape id="Text Box 54" o:spid="_x0000_s1039" type="#_x0000_t202" style="position:absolute;left:3764877;top:917587;width:30480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EUUYwgAA&#10;ANsAAAAPAAAAZHJzL2Rvd25yZXYueG1sRI/RisIwFETfhf2HcIV901RR0WqURVfwbV3XD7g016a2&#10;uSlN1OrXbwTBx2FmzjCLVWsrcaXGF44VDPoJCOLM6YJzBce/bW8KwgdkjZVjUnAnD6vlR2eBqXY3&#10;/qXrIeQiQtinqMCEUKdS+syQRd93NXH0Tq6xGKJscqkbvEW4reQwSSbSYsFxwWBNa0NZebhYBdPE&#10;/pTlbLj3dvQYjM16477rs1Kf3fZrDiJQG97hV3unFYxH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RRRjCAAAA2wAAAA8AAAAAAAAAAAAAAAAAlwIAAGRycy9kb3du&#10;cmV2LnhtbFBLBQYAAAAABAAEAPUAAACGAwAAAAA=&#10;" filled="f" stroked="f">
                  <v:textbox style="mso-fit-shape-to-text:t">
                    <w:txbxContent>
                      <w:p w14:paraId="5ABEA11A" w14:textId="77777777" w:rsidR="00E46D1A" w:rsidRDefault="00E46D1A" w:rsidP="00F6404D">
                        <w:pPr>
                          <w:pStyle w:val="NormalWeb"/>
                          <w:spacing w:before="0" w:beforeAutospacing="0" w:after="0" w:afterAutospacing="0"/>
                        </w:pPr>
                        <w:r>
                          <w:rPr>
                            <w:rFonts w:asciiTheme="minorHAnsi" w:hAnsi="Cambria" w:cstheme="minorBidi"/>
                            <w:b/>
                            <w:bCs/>
                            <w:color w:val="000000" w:themeColor="text1"/>
                            <w:kern w:val="24"/>
                            <w:sz w:val="24"/>
                            <w:szCs w:val="24"/>
                          </w:rPr>
                          <w:t>w</w:t>
                        </w:r>
                      </w:p>
                    </w:txbxContent>
                  </v:textbox>
                </v:shape>
                <v:shape id="Text Box 55" o:spid="_x0000_s1040" type="#_x0000_t202" style="position:absolute;left:397913;top:1397739;width:229235;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XeCDxAAA&#10;ANsAAAAPAAAAZHJzL2Rvd25yZXYueG1sRI/RasJAFETfC/2H5Rb6VjeRpmh0I8Va6Js1+gGX7DUb&#10;k70bsqum/Xq3UPBxmJkzzHI12k5caPCNYwXpJAFBXDndcK3gsP98mYHwAVlj55gU/JCHVfH4sMRc&#10;uyvv6FKGWkQI+xwVmBD6XEpfGbLoJ64njt7RDRZDlEMt9YDXCLednCbJm7TYcFww2NPaUNWWZ6tg&#10;ltht286n396+/qaZWX+4TX9S6vlpfF+ACDSGe/i//aUVZBn8fYk/QB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3gg8QAAADbAAAADwAAAAAAAAAAAAAAAACXAgAAZHJzL2Rv&#10;d25yZXYueG1sUEsFBgAAAAAEAAQA9QAAAIgDAAAAAA==&#10;" filled="f" stroked="f">
                  <v:textbox style="mso-fit-shape-to-text:t">
                    <w:txbxContent>
                      <w:p w14:paraId="5E3741AD"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w:t>
                        </w:r>
                      </w:p>
                    </w:txbxContent>
                  </v:textbox>
                </v:shape>
                <v:shape id="Text Box 56" o:spid="_x0000_s1041" type="#_x0000_t202" style="position:absolute;left:1896377;top:1413937;width:27559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370xAAA&#10;ANsAAAAPAAAAZHJzL2Rvd25yZXYueG1sRI/RasJAFETfC/2H5Rb6VjeGKjZmIyW20Det7Qdcstds&#10;muzdkF01+vVdQfBxmJkzTL4abSeONPjGsYLpJAFBXDndcK3g9+fzZQHCB2SNnWNScCYPq+LxIcdM&#10;uxN/03EXahEh7DNUYELoMyl9Zciin7ieOHp7N1gMUQ611AOeItx2Mk2SubTYcFww2FNpqGp3B6tg&#10;kdhN276lW29fL9OZKdfuo/9T6vlpfF+CCDSGe/jW/tIKZn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9+9MQAAADbAAAADwAAAAAAAAAAAAAAAACXAgAAZHJzL2Rv&#10;d25yZXYueG1sUEsFBgAAAAAEAAQA9QAAAIgDAAAAAA==&#10;" filled="f" stroked="f">
                  <v:textbox style="mso-fit-shape-to-text:t">
                    <w:txbxContent>
                      <w:p w14:paraId="08DF84E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w:t>
                        </w:r>
                      </w:p>
                    </w:txbxContent>
                  </v:textbox>
                </v:shape>
                <v:shape id="Text Box 57" o:spid="_x0000_s1042" type="#_x0000_t202" style="position:absolute;left:3318853;top:1405955;width:32131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9tvxAAA&#10;ANsAAAAPAAAAZHJzL2Rvd25yZXYueG1sRI/BbsIwEETvSP0Hayv1Bk4QUEhjUAWt1Bs07Qes4iVO&#10;E6+j2IWUr8eVkDiOZuaNJt8MthUn6n3tWEE6SUAQl07XXCn4/nofL0H4gKyxdUwK/sjDZv0wyjHT&#10;7syfdCpCJSKEfYYKTAhdJqUvDVn0E9cRR+/oeoshyr6SusdzhNtWTpNkIS3WHBcMdrQ1VDbFr1Ww&#10;TOy+aVbTg7ezSzo32517636UenocXl9ABBrCPXxrf2gF82f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Pbb8QAAADbAAAADwAAAAAAAAAAAAAAAACXAgAAZHJzL2Rv&#10;d25yZXYueG1sUEsFBgAAAAAEAAQA9QAAAIgDAAAAAA==&#10;" filled="f" stroked="f">
                  <v:textbox style="mso-fit-shape-to-text:t">
                    <w:txbxContent>
                      <w:p w14:paraId="01F98F52" w14:textId="77777777" w:rsidR="00E46D1A" w:rsidRDefault="00E46D1A" w:rsidP="00F6404D">
                        <w:pPr>
                          <w:pStyle w:val="NormalWeb"/>
                          <w:spacing w:before="0" w:beforeAutospacing="0" w:after="0" w:afterAutospacing="0"/>
                        </w:pPr>
                        <w:r>
                          <w:rPr>
                            <w:rFonts w:asciiTheme="minorHAnsi" w:hAnsi="Cambria" w:cstheme="minorBidi"/>
                            <w:b/>
                            <w:bCs/>
                            <w:i/>
                            <w:iCs/>
                            <w:color w:val="000000" w:themeColor="text1"/>
                            <w:kern w:val="24"/>
                            <w:sz w:val="24"/>
                            <w:szCs w:val="24"/>
                          </w:rPr>
                          <w:t>iii</w:t>
                        </w:r>
                      </w:p>
                    </w:txbxContent>
                  </v:textbox>
                </v:shape>
                <w10:anchorlock/>
              </v:group>
            </w:pict>
          </mc:Fallback>
        </mc:AlternateContent>
      </w:r>
    </w:p>
    <w:p w14:paraId="4C0EE3EA" w14:textId="77777777" w:rsidR="00BB3D01"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p>
    <w:p w14:paraId="47D1421E" w14:textId="48B8F7BD" w:rsidR="00F6404D"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r>
        <w:rPr>
          <w:rFonts w:ascii="Candara" w:hAnsi="Candara"/>
        </w:rPr>
        <w:t>4</w:t>
      </w:r>
      <w:r w:rsidR="00F6404D">
        <w:rPr>
          <w:rFonts w:ascii="Candara" w:hAnsi="Candara"/>
        </w:rPr>
        <w:t>. What is a “closed system”?</w:t>
      </w:r>
    </w:p>
    <w:p w14:paraId="7C3AB2ED" w14:textId="77777777" w:rsidR="00E46D1A" w:rsidRDefault="00E46D1A"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p>
    <w:p w14:paraId="41E24314" w14:textId="6FCA91DE" w:rsidR="00F6404D"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r>
        <w:rPr>
          <w:rFonts w:ascii="Candara" w:hAnsi="Candara"/>
        </w:rPr>
        <w:t>5</w:t>
      </w:r>
      <w:r w:rsidR="00F6404D">
        <w:rPr>
          <w:rFonts w:ascii="Candara" w:hAnsi="Candara"/>
        </w:rPr>
        <w:t>. What do we call that part of the universe that is not part of the system?</w:t>
      </w:r>
    </w:p>
    <w:p w14:paraId="2034295D" w14:textId="77777777" w:rsidR="00F6404D" w:rsidRDefault="00F6404D"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p>
    <w:p w14:paraId="0C352A11" w14:textId="6E9B8D43" w:rsidR="00F72E28" w:rsidRPr="00F72E28" w:rsidRDefault="00F72E28"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b/>
        </w:rPr>
      </w:pPr>
      <w:r w:rsidRPr="00F72E28">
        <w:rPr>
          <w:rFonts w:ascii="Candara" w:hAnsi="Candara"/>
          <w:b/>
        </w:rPr>
        <w:t>8.4:  First law of thermodynamics</w:t>
      </w:r>
    </w:p>
    <w:p w14:paraId="0C239920" w14:textId="58C305AC" w:rsidR="00F6404D" w:rsidRDefault="00BB3D01" w:rsidP="00F6404D">
      <w:pPr>
        <w:pStyle w:val="ListParagraph"/>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0"/>
        <w:rPr>
          <w:rFonts w:ascii="Candara" w:hAnsi="Candara"/>
        </w:rPr>
      </w:pPr>
      <w:r>
        <w:rPr>
          <w:rFonts w:ascii="Candara" w:hAnsi="Candara"/>
        </w:rPr>
        <w:t>6</w:t>
      </w:r>
      <w:r w:rsidR="00F6404D">
        <w:rPr>
          <w:rFonts w:ascii="Candara" w:hAnsi="Candara"/>
        </w:rPr>
        <w:t>. State the first law of thermodynamics.</w:t>
      </w:r>
    </w:p>
    <w:p w14:paraId="6087414B" w14:textId="77777777" w:rsidR="00F72E28" w:rsidRDefault="00F72E28" w:rsidP="00F6404D">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p>
    <w:p w14:paraId="7E3411E0" w14:textId="1B2CE944" w:rsidR="00F6404D" w:rsidRDefault="00BB3D01" w:rsidP="00F6404D">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7</w:t>
      </w:r>
      <w:r w:rsidR="00F6404D">
        <w:rPr>
          <w:rFonts w:ascii="Candara" w:hAnsi="Candara"/>
        </w:rPr>
        <w:t>. Calculate ΔE. Is this process endo- or exothermic? A balloon</w:t>
      </w:r>
      <w:r w:rsidR="00C2174C">
        <w:rPr>
          <w:rFonts w:ascii="Candara" w:hAnsi="Candara"/>
        </w:rPr>
        <w:t xml:space="preserve"> is cooled by</w:t>
      </w:r>
      <w:r w:rsidR="00F6404D">
        <w:rPr>
          <w:rFonts w:ascii="Candara" w:hAnsi="Candara"/>
        </w:rPr>
        <w:t xml:space="preserve"> removing 0.655 kJ of heat. It shrinks as it cools and the atmosphere does 382 J of work on the balloon.</w:t>
      </w:r>
    </w:p>
    <w:p w14:paraId="1A66CC80" w14:textId="2FA3C2F1" w:rsidR="00F6404D" w:rsidRDefault="00BB3D01" w:rsidP="00F6404D">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lastRenderedPageBreak/>
        <w:t>8</w:t>
      </w:r>
      <w:r w:rsidR="00F6404D">
        <w:rPr>
          <w:rFonts w:ascii="Candara" w:hAnsi="Candara"/>
        </w:rPr>
        <w:t>. Calculate ΔE. Is this process endo- or exothermic? A 100.0-g bar of gold is heated from 25C to 50C absorbing 322 J of heat in the process. Assume that the bar’s volume remains constant.</w:t>
      </w:r>
    </w:p>
    <w:p w14:paraId="74BFFCD9" w14:textId="5B408198" w:rsidR="00F6404D" w:rsidRPr="00C2174C" w:rsidRDefault="00C2174C" w:rsidP="00C2174C">
      <w:pPr>
        <w:pStyle w:val="ListParagraph"/>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color w:val="0000FF"/>
        </w:rPr>
        <w:tab/>
      </w:r>
    </w:p>
    <w:p w14:paraId="04541370" w14:textId="207C2920" w:rsidR="00F6404D" w:rsidRPr="000A3A5B" w:rsidRDefault="00F72E28"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8.5:  Enthalpy</w:t>
      </w:r>
    </w:p>
    <w:p w14:paraId="287A53E1" w14:textId="4A8E0FD2" w:rsidR="00F6404D" w:rsidRDefault="00BB3D01"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9</w:t>
      </w:r>
      <w:r w:rsidR="00F6404D">
        <w:rPr>
          <w:rFonts w:ascii="Candara" w:hAnsi="Candara"/>
        </w:rPr>
        <w:t>. Under what conditions will the change in enthalpy equal the amount of heat transferred in or out of a system?</w:t>
      </w:r>
    </w:p>
    <w:p w14:paraId="436708FF" w14:textId="77777777" w:rsidR="00C2174C" w:rsidRPr="00C2174C" w:rsidRDefault="00C2174C"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p>
    <w:p w14:paraId="675C0927" w14:textId="2B9521E9" w:rsidR="00F6404D" w:rsidRDefault="00BB3D01" w:rsidP="0081678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10</w:t>
      </w:r>
      <w:r w:rsidR="00F6404D">
        <w:rPr>
          <w:rFonts w:ascii="Candara" w:hAnsi="Candara"/>
        </w:rPr>
        <w:t>. During a constant pressure process the system releases heat to the surroundings. Does enthalpy increase or decrease?</w:t>
      </w:r>
    </w:p>
    <w:p w14:paraId="5642734F" w14:textId="77777777" w:rsidR="00F72E28" w:rsidRDefault="00F72E28"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p>
    <w:p w14:paraId="04D1B3DE" w14:textId="461D95FD"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11</w:t>
      </w:r>
      <w:r w:rsidR="00F6404D">
        <w:rPr>
          <w:rFonts w:ascii="Candara" w:hAnsi="Candara"/>
        </w:rPr>
        <w:t>. Ozone, O3(g), is a form of elemental oxygen that is important in absorption of ultraviolet radiation in the stratosphere. O3 decomposes to O2(g) at room temperature and pressure according to this thermochemical reaction:</w:t>
      </w:r>
    </w:p>
    <w:p w14:paraId="7BEE080A"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2O3(g) </w:t>
      </w:r>
      <w:r w:rsidRPr="00AD5501">
        <w:rPr>
          <w:rFonts w:ascii="Candara" w:hAnsi="Candara"/>
        </w:rPr>
        <w:sym w:font="Wingdings" w:char="F0E0"/>
      </w:r>
      <w:r>
        <w:rPr>
          <w:rFonts w:ascii="Candara" w:hAnsi="Candara"/>
        </w:rPr>
        <w:t xml:space="preserve">  3O2(g)</w:t>
      </w:r>
      <w:r>
        <w:rPr>
          <w:rFonts w:ascii="Candara" w:hAnsi="Candara"/>
        </w:rPr>
        <w:tab/>
      </w:r>
      <w:r>
        <w:rPr>
          <w:rFonts w:ascii="Candara" w:hAnsi="Candara"/>
        </w:rPr>
        <w:tab/>
        <w:t>ΔH = -284.6 kJ</w:t>
      </w:r>
    </w:p>
    <w:p w14:paraId="75B750E7" w14:textId="77777777" w:rsidR="00F6404D" w:rsidRPr="00AD5501" w:rsidRDefault="00F6404D" w:rsidP="00A31671">
      <w:pPr>
        <w:pStyle w:val="ListParagraph"/>
        <w:widowControl w:val="0"/>
        <w:numPr>
          <w:ilvl w:val="0"/>
          <w:numId w:val="7"/>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AD5501">
        <w:rPr>
          <w:rFonts w:ascii="Candara" w:hAnsi="Candara"/>
        </w:rPr>
        <w:t>What is the enthalpy change for this reaction per mole of O3(g)?</w:t>
      </w:r>
    </w:p>
    <w:p w14:paraId="14A7B611" w14:textId="77777777" w:rsidR="00F6404D" w:rsidRDefault="00F6404D" w:rsidP="00A31671">
      <w:pPr>
        <w:pStyle w:val="ListParagraph"/>
        <w:widowControl w:val="0"/>
        <w:numPr>
          <w:ilvl w:val="0"/>
          <w:numId w:val="7"/>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Which has the higher enthalpy under these conditions, 2O3(g) or 3O2(g)?</w:t>
      </w:r>
    </w:p>
    <w:p w14:paraId="01005F4E"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654DE80" w14:textId="6892BEF0"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F6404D">
        <w:rPr>
          <w:rFonts w:ascii="Candara" w:hAnsi="Candara"/>
        </w:rPr>
        <w:t>. At one time, a common means of forming small quantities of oxygen gas in the lab was to heat KClO3:</w:t>
      </w:r>
    </w:p>
    <w:p w14:paraId="00E87998"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2KClO3(s)  </w:t>
      </w:r>
      <w:r w:rsidRPr="00B117D4">
        <w:rPr>
          <w:rFonts w:ascii="Candara" w:hAnsi="Candara"/>
        </w:rPr>
        <w:sym w:font="Wingdings" w:char="F0E0"/>
      </w:r>
      <w:r>
        <w:rPr>
          <w:rFonts w:ascii="Candara" w:hAnsi="Candara"/>
        </w:rPr>
        <w:t xml:space="preserve">  2KCl(s) + 3O2(g)</w:t>
      </w:r>
      <w:r>
        <w:rPr>
          <w:rFonts w:ascii="Candara" w:hAnsi="Candara"/>
        </w:rPr>
        <w:tab/>
      </w:r>
      <w:r>
        <w:rPr>
          <w:rFonts w:ascii="Candara" w:hAnsi="Candara"/>
        </w:rPr>
        <w:tab/>
        <w:t>ΔH = - 89.4 kJ</w:t>
      </w:r>
    </w:p>
    <w:p w14:paraId="718D77D1" w14:textId="77777777" w:rsidR="00F6404D" w:rsidRPr="00B117D4" w:rsidRDefault="00F6404D" w:rsidP="00A31671">
      <w:pPr>
        <w:pStyle w:val="ListParagraph"/>
        <w:widowControl w:val="0"/>
        <w:numPr>
          <w:ilvl w:val="0"/>
          <w:numId w:val="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B117D4">
        <w:rPr>
          <w:rFonts w:ascii="Candara" w:hAnsi="Candara"/>
        </w:rPr>
        <w:t>Calculate ΔH for the formation of 1.36 mol of O2.</w:t>
      </w:r>
    </w:p>
    <w:p w14:paraId="5B3A8550" w14:textId="77777777" w:rsidR="00F6404D" w:rsidRDefault="00F6404D" w:rsidP="00A31671">
      <w:pPr>
        <w:pStyle w:val="ListParagraph"/>
        <w:widowControl w:val="0"/>
        <w:numPr>
          <w:ilvl w:val="0"/>
          <w:numId w:val="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Calculate ΔH for the formation of 10.4 g of KCl.</w:t>
      </w:r>
    </w:p>
    <w:p w14:paraId="6F192FB1" w14:textId="77777777" w:rsidR="00F6404D" w:rsidRDefault="00F6404D" w:rsidP="00A31671">
      <w:pPr>
        <w:pStyle w:val="ListParagraph"/>
        <w:widowControl w:val="0"/>
        <w:numPr>
          <w:ilvl w:val="0"/>
          <w:numId w:val="9"/>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Decomposition is spontaneous when heat is provided. Do you think the reverse reaction is likely under ordinary conditions? Explain your answer.</w:t>
      </w:r>
    </w:p>
    <w:p w14:paraId="6F6F4C26" w14:textId="77777777" w:rsidR="00427FA3"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7FE7106" w14:textId="158E8B5E"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13</w:t>
      </w:r>
      <w:r w:rsidR="00F6404D">
        <w:rPr>
          <w:rFonts w:ascii="Candara" w:hAnsi="Candara"/>
        </w:rPr>
        <w:t>. Liquid benzene (C6H6) can be decomposed to gaseous acetylene (C2H2):</w:t>
      </w:r>
    </w:p>
    <w:p w14:paraId="3742CFF1"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C6H6(l)  </w:t>
      </w:r>
      <w:r w:rsidRPr="00B117D4">
        <w:rPr>
          <w:rFonts w:ascii="Candara" w:hAnsi="Candara"/>
        </w:rPr>
        <w:sym w:font="Wingdings" w:char="F0E0"/>
      </w:r>
      <w:r>
        <w:rPr>
          <w:rFonts w:ascii="Candara" w:hAnsi="Candara"/>
        </w:rPr>
        <w:t xml:space="preserve">  3C2H2(g)</w:t>
      </w:r>
      <w:r>
        <w:rPr>
          <w:rFonts w:ascii="Candara" w:hAnsi="Candara"/>
        </w:rPr>
        <w:tab/>
        <w:t>ΔH = + 630 kJ</w:t>
      </w:r>
    </w:p>
    <w:p w14:paraId="19302572" w14:textId="77777777" w:rsidR="00F6404D" w:rsidRPr="00B117D4"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B117D4">
        <w:rPr>
          <w:rFonts w:ascii="Candara" w:hAnsi="Candara"/>
        </w:rPr>
        <w:t>What is the enthalpy change for the reversed reaction?</w:t>
      </w:r>
    </w:p>
    <w:p w14:paraId="67195889" w14:textId="77777777" w:rsidR="00F6404D"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What is ΔH for the formation of 1 mol of acetylene?</w:t>
      </w:r>
    </w:p>
    <w:p w14:paraId="52665C9B" w14:textId="77777777" w:rsidR="00F6404D"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Which is thermodynamically favored, the forward or reverse reaction?</w:t>
      </w:r>
    </w:p>
    <w:p w14:paraId="3BFB822C" w14:textId="77777777" w:rsidR="00F6404D" w:rsidRDefault="00F6404D" w:rsidP="00A31671">
      <w:pPr>
        <w:pStyle w:val="ListParagraph"/>
        <w:widowControl w:val="0"/>
        <w:numPr>
          <w:ilvl w:val="0"/>
          <w:numId w:val="10"/>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If C6H6(g) were used as reactant instead of the liquid benzene, would the magnitude of ΔH increase, decrease or stay the same?</w:t>
      </w:r>
    </w:p>
    <w:p w14:paraId="17AF63C3" w14:textId="3A9F1945" w:rsidR="00F6404D" w:rsidRPr="00352607" w:rsidRDefault="00F6404D" w:rsidP="004D371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3E92E1D1" w14:textId="506A63D1" w:rsidR="00F6404D"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14</w:t>
      </w:r>
      <w:r w:rsidR="00F6404D">
        <w:rPr>
          <w:rFonts w:ascii="Candara" w:hAnsi="Candara"/>
        </w:rPr>
        <w:t>. Given these reactions:</w:t>
      </w:r>
    </w:p>
    <w:p w14:paraId="23EDEEB0"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N2(g)  +  O2(g)  </w:t>
      </w:r>
      <w:r w:rsidRPr="00950F94">
        <w:rPr>
          <w:rFonts w:ascii="Candara" w:hAnsi="Candara"/>
        </w:rPr>
        <w:sym w:font="Wingdings" w:char="F0E0"/>
      </w:r>
      <w:r>
        <w:rPr>
          <w:rFonts w:ascii="Candara" w:hAnsi="Candara"/>
        </w:rPr>
        <w:t xml:space="preserve">  2NO(g)</w:t>
      </w:r>
      <w:r>
        <w:rPr>
          <w:rFonts w:ascii="Candara" w:hAnsi="Candara"/>
        </w:rPr>
        <w:tab/>
      </w:r>
      <w:r>
        <w:rPr>
          <w:rFonts w:ascii="Candara" w:hAnsi="Candara"/>
        </w:rPr>
        <w:tab/>
        <w:t>ΔH = + 180.7 kJ</w:t>
      </w:r>
    </w:p>
    <w:p w14:paraId="79EA8EA8"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2NO(g)  +  O2(g)  </w:t>
      </w:r>
      <w:r w:rsidRPr="00950F94">
        <w:rPr>
          <w:rFonts w:ascii="Candara" w:hAnsi="Candara"/>
        </w:rPr>
        <w:sym w:font="Wingdings" w:char="F0E0"/>
      </w:r>
      <w:r>
        <w:rPr>
          <w:rFonts w:ascii="Candara" w:hAnsi="Candara"/>
        </w:rPr>
        <w:t xml:space="preserve">  2NO2(g)</w:t>
      </w:r>
      <w:r>
        <w:rPr>
          <w:rFonts w:ascii="Candara" w:hAnsi="Candara"/>
        </w:rPr>
        <w:tab/>
      </w:r>
      <w:r>
        <w:rPr>
          <w:rFonts w:ascii="Candara" w:hAnsi="Candara"/>
        </w:rPr>
        <w:tab/>
        <w:t>ΔH = - 113.1 kJ</w:t>
      </w:r>
    </w:p>
    <w:p w14:paraId="366FB021"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2N2O(g)  </w:t>
      </w:r>
      <w:r w:rsidRPr="00950F94">
        <w:rPr>
          <w:rFonts w:ascii="Candara" w:hAnsi="Candara"/>
        </w:rPr>
        <w:sym w:font="Wingdings" w:char="F0E0"/>
      </w:r>
      <w:r>
        <w:rPr>
          <w:rFonts w:ascii="Candara" w:hAnsi="Candara"/>
        </w:rPr>
        <w:t xml:space="preserve">  2N2(g)  +  O2(g)</w:t>
      </w:r>
      <w:r>
        <w:rPr>
          <w:rFonts w:ascii="Candara" w:hAnsi="Candara"/>
        </w:rPr>
        <w:tab/>
      </w:r>
      <w:r>
        <w:rPr>
          <w:rFonts w:ascii="Candara" w:hAnsi="Candara"/>
        </w:rPr>
        <w:tab/>
        <w:t>ΔH = - 163.2 kJ</w:t>
      </w:r>
    </w:p>
    <w:p w14:paraId="75C4A772"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t>Use Hess’s law to calculate the ΔH of this reaction:</w:t>
      </w:r>
    </w:p>
    <w:p w14:paraId="1458A8DE" w14:textId="77777777" w:rsidR="00F6404D"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ab/>
      </w:r>
      <w:r>
        <w:rPr>
          <w:rFonts w:ascii="Candara" w:hAnsi="Candara"/>
        </w:rPr>
        <w:tab/>
      </w:r>
      <w:r>
        <w:rPr>
          <w:rFonts w:ascii="Candara" w:hAnsi="Candara"/>
        </w:rPr>
        <w:tab/>
        <w:t xml:space="preserve">N2O(g)  +  NO2(g)  </w:t>
      </w:r>
      <w:r w:rsidRPr="00950F94">
        <w:rPr>
          <w:rFonts w:ascii="Candara" w:hAnsi="Candara"/>
        </w:rPr>
        <w:sym w:font="Wingdings" w:char="F0E0"/>
      </w:r>
      <w:r>
        <w:rPr>
          <w:rFonts w:ascii="Candara" w:hAnsi="Candara"/>
        </w:rPr>
        <w:t xml:space="preserve">  3NO(g)</w:t>
      </w:r>
    </w:p>
    <w:p w14:paraId="68FCE022" w14:textId="77777777" w:rsidR="00DD2BE5" w:rsidRDefault="00DD2BE5"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529E967" w14:textId="77777777" w:rsidR="00056822" w:rsidRDefault="00056822"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146F0F55" w14:textId="049945D6" w:rsidR="00F6404D" w:rsidRPr="005561AB" w:rsidRDefault="004D3717"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 xml:space="preserve">8.6:  </w:t>
      </w:r>
      <w:r w:rsidR="00F6404D" w:rsidRPr="005561AB">
        <w:rPr>
          <w:rFonts w:ascii="Candara" w:hAnsi="Candara"/>
          <w:b/>
        </w:rPr>
        <w:t>Calorimetry</w:t>
      </w:r>
    </w:p>
    <w:p w14:paraId="03ABF232" w14:textId="55DADF65" w:rsidR="00F6404D" w:rsidRPr="006B05D4"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color w:val="0000FF"/>
        </w:rPr>
      </w:pPr>
      <w:r w:rsidRPr="006B05D4">
        <w:rPr>
          <w:rFonts w:ascii="Candara" w:hAnsi="Candara"/>
          <w:strike/>
        </w:rPr>
        <w:t>15</w:t>
      </w:r>
      <w:r w:rsidR="00F6404D" w:rsidRPr="006B05D4">
        <w:rPr>
          <w:rFonts w:ascii="Candara" w:hAnsi="Candara"/>
          <w:strike/>
        </w:rPr>
        <w:t>. What are the units of specific heat?</w:t>
      </w:r>
    </w:p>
    <w:p w14:paraId="7677121F" w14:textId="77777777" w:rsidR="00F6404D" w:rsidRPr="006B05D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p>
    <w:p w14:paraId="50FF24AC" w14:textId="5B08A76B" w:rsidR="00F6404D" w:rsidRPr="006B05D4" w:rsidRDefault="00427FA3" w:rsidP="0081678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6B05D4">
        <w:rPr>
          <w:rFonts w:ascii="Candara" w:hAnsi="Candara"/>
          <w:strike/>
        </w:rPr>
        <w:t>16</w:t>
      </w:r>
      <w:r w:rsidR="00F6404D" w:rsidRPr="006B05D4">
        <w:rPr>
          <w:rFonts w:ascii="Candara" w:hAnsi="Candara"/>
          <w:strike/>
        </w:rPr>
        <w:t>. If you know the specific heat of copper, what other information do you need to know to calculate the heat capacity of a piece of copper pipe?</w:t>
      </w:r>
    </w:p>
    <w:p w14:paraId="672ECC99" w14:textId="77777777" w:rsidR="00F6404D" w:rsidRPr="006B05D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p>
    <w:p w14:paraId="096BFBED" w14:textId="36001D01" w:rsidR="00F6404D" w:rsidRPr="006B05D4"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17</w:t>
      </w:r>
      <w:r w:rsidR="00F6404D" w:rsidRPr="006B05D4">
        <w:rPr>
          <w:rFonts w:ascii="Candara" w:hAnsi="Candara"/>
          <w:strike/>
        </w:rPr>
        <w:t>. Water:</w:t>
      </w:r>
    </w:p>
    <w:p w14:paraId="0EAC6D9F" w14:textId="77777777" w:rsidR="00F6404D" w:rsidRPr="006B05D4"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What is the specific heat of liquid water?</w:t>
      </w:r>
    </w:p>
    <w:p w14:paraId="07F61AEC" w14:textId="77777777" w:rsidR="00F6404D" w:rsidRPr="006B05D4"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What is the molar heat capacity of liquid water?</w:t>
      </w:r>
    </w:p>
    <w:p w14:paraId="07737F05" w14:textId="77777777" w:rsidR="00F6404D" w:rsidRPr="006B05D4"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What is the heat capacity of 185 g of liquid water?</w:t>
      </w:r>
    </w:p>
    <w:p w14:paraId="74DC8787" w14:textId="77777777" w:rsidR="00F6404D" w:rsidRPr="006B05D4" w:rsidRDefault="00F6404D" w:rsidP="00A31671">
      <w:pPr>
        <w:pStyle w:val="ListParagraph"/>
        <w:widowControl w:val="0"/>
        <w:numPr>
          <w:ilvl w:val="0"/>
          <w:numId w:val="12"/>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How many kJ of heat are needed to raise the temperature of 10.00 kg of liquid water from 24.6 C to 46.2 C?</w:t>
      </w:r>
    </w:p>
    <w:p w14:paraId="4B484665" w14:textId="77777777" w:rsidR="00F6404D" w:rsidRPr="006B05D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sz w:val="16"/>
          <w:szCs w:val="16"/>
        </w:rPr>
      </w:pPr>
    </w:p>
    <w:p w14:paraId="2EC17060" w14:textId="78BDFF0C" w:rsidR="00F6404D" w:rsidRPr="006B05D4"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6B05D4">
        <w:rPr>
          <w:rFonts w:ascii="Candara" w:hAnsi="Candara"/>
          <w:strike/>
        </w:rPr>
        <w:t>18</w:t>
      </w:r>
      <w:r w:rsidR="00F6404D" w:rsidRPr="006B05D4">
        <w:rPr>
          <w:rFonts w:ascii="Candara" w:hAnsi="Candara"/>
          <w:strike/>
        </w:rPr>
        <w:t xml:space="preserve">. When a 4.25-g sample of solid ammonium nitrate dissolves in 60.0 g of water in a coffee-cup calorimeter (constant pressure), the temperature drops from 22.0 C to 16.9 C. </w:t>
      </w:r>
    </w:p>
    <w:p w14:paraId="4E00EAFD" w14:textId="77777777" w:rsidR="00F6404D" w:rsidRPr="006B05D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strike/>
        </w:rPr>
      </w:pPr>
      <w:r w:rsidRPr="006B05D4">
        <w:rPr>
          <w:rFonts w:ascii="Candara" w:hAnsi="Candara"/>
          <w:strike/>
        </w:rPr>
        <w:t>a. Calculate ΔH (kJ/mol (NH4)(NO3)) for the solution process below, assuming the same specific heat as water.</w:t>
      </w:r>
    </w:p>
    <w:p w14:paraId="1443DD21" w14:textId="73EB5C47" w:rsidR="00F6404D" w:rsidRPr="006B05D4" w:rsidRDefault="005F7B65"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ab/>
      </w:r>
      <w:r w:rsidRPr="006B05D4">
        <w:rPr>
          <w:rFonts w:ascii="Candara" w:hAnsi="Candara"/>
          <w:strike/>
        </w:rPr>
        <w:tab/>
      </w:r>
      <w:r w:rsidRPr="006B05D4">
        <w:rPr>
          <w:rFonts w:ascii="Candara" w:hAnsi="Candara"/>
          <w:strike/>
        </w:rPr>
        <w:tab/>
        <w:t>(NH4)(NO3</w:t>
      </w:r>
      <w:r w:rsidR="00F6404D" w:rsidRPr="006B05D4">
        <w:rPr>
          <w:rFonts w:ascii="Candara" w:hAnsi="Candara"/>
          <w:strike/>
        </w:rPr>
        <w:t xml:space="preserve">)(s)  </w:t>
      </w:r>
      <w:r w:rsidR="00F6404D" w:rsidRPr="006B05D4">
        <w:rPr>
          <w:rFonts w:ascii="Candara" w:hAnsi="Candara"/>
          <w:strike/>
        </w:rPr>
        <w:sym w:font="Wingdings" w:char="F0E0"/>
      </w:r>
      <w:r w:rsidR="00F6404D" w:rsidRPr="006B05D4">
        <w:rPr>
          <w:rFonts w:ascii="Candara" w:hAnsi="Candara"/>
          <w:strike/>
        </w:rPr>
        <w:t xml:space="preserve">  NH4</w:t>
      </w:r>
      <w:r w:rsidR="00F6404D" w:rsidRPr="006B05D4">
        <w:rPr>
          <w:rFonts w:ascii="Candara" w:hAnsi="Candara"/>
          <w:strike/>
          <w:sz w:val="28"/>
          <w:vertAlign w:val="superscript"/>
        </w:rPr>
        <w:t>+1</w:t>
      </w:r>
      <w:r w:rsidR="00F6404D" w:rsidRPr="006B05D4">
        <w:rPr>
          <w:rFonts w:ascii="Candara" w:hAnsi="Candara"/>
          <w:strike/>
        </w:rPr>
        <w:t>(aq)  +  NO3</w:t>
      </w:r>
      <w:r w:rsidR="00F6404D" w:rsidRPr="006B05D4">
        <w:rPr>
          <w:rFonts w:ascii="Candara" w:hAnsi="Candara"/>
          <w:strike/>
          <w:sz w:val="28"/>
          <w:vertAlign w:val="superscript"/>
        </w:rPr>
        <w:t>-1</w:t>
      </w:r>
      <w:r w:rsidR="00F6404D" w:rsidRPr="006B05D4">
        <w:rPr>
          <w:rFonts w:ascii="Candara" w:hAnsi="Candara"/>
          <w:strike/>
        </w:rPr>
        <w:t>(aq)</w:t>
      </w:r>
    </w:p>
    <w:p w14:paraId="0A870013" w14:textId="0DB24AB1" w:rsidR="00F6404D" w:rsidRPr="006B05D4" w:rsidRDefault="00F6404D" w:rsidP="00B834A6">
      <w:pPr>
        <w:pStyle w:val="ListParagraph"/>
        <w:widowControl w:val="0"/>
        <w:numPr>
          <w:ilvl w:val="0"/>
          <w:numId w:val="23"/>
        </w:numPr>
        <w:tabs>
          <w:tab w:val="left" w:pos="380"/>
          <w:tab w:val="left" w:pos="72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Is the process endothermic or exothermic?</w:t>
      </w:r>
    </w:p>
    <w:p w14:paraId="781A9E82" w14:textId="77777777" w:rsidR="00F6404D" w:rsidRPr="007E404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303FD79D" w14:textId="0718C716" w:rsidR="00F6404D" w:rsidRPr="00934245" w:rsidRDefault="004D3717"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r>
        <w:rPr>
          <w:rFonts w:ascii="Candara" w:hAnsi="Candara"/>
          <w:b/>
        </w:rPr>
        <w:t xml:space="preserve">8.7:  </w:t>
      </w:r>
      <w:r w:rsidR="00F6404D" w:rsidRPr="00934245">
        <w:rPr>
          <w:rFonts w:ascii="Candara" w:hAnsi="Candara"/>
          <w:b/>
        </w:rPr>
        <w:t>Enthalpy of Formation</w:t>
      </w:r>
    </w:p>
    <w:p w14:paraId="1C3F7B94" w14:textId="723E1B75" w:rsidR="00F6404D" w:rsidRPr="006B05D4"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bookmarkStart w:id="0" w:name="_GoBack"/>
      <w:r w:rsidRPr="006B05D4">
        <w:rPr>
          <w:rFonts w:ascii="Candara" w:hAnsi="Candara"/>
          <w:strike/>
        </w:rPr>
        <w:t>19</w:t>
      </w:r>
      <w:r w:rsidR="00F6404D" w:rsidRPr="006B05D4">
        <w:rPr>
          <w:rFonts w:ascii="Candara" w:hAnsi="Candara"/>
          <w:strike/>
        </w:rPr>
        <w:t>. Many portable gas heaters and grills use propane, C3H8(g) as a fuel. Using standard enthalpies of formation, calculate the amounts of heat produced when 10.0 g of propane is completely combusted in air under standard conditions.</w:t>
      </w:r>
    </w:p>
    <w:p w14:paraId="10045C62" w14:textId="77777777" w:rsidR="00B834A6" w:rsidRPr="006B05D4" w:rsidRDefault="00B834A6"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sz w:val="16"/>
          <w:szCs w:val="16"/>
        </w:rPr>
      </w:pPr>
    </w:p>
    <w:p w14:paraId="7527882F" w14:textId="2DA8FD5E" w:rsidR="00F6404D" w:rsidRPr="006B05D4"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rPr>
      </w:pPr>
      <w:r w:rsidRPr="006B05D4">
        <w:rPr>
          <w:rFonts w:ascii="Candara" w:hAnsi="Candara"/>
          <w:strike/>
        </w:rPr>
        <w:t>20</w:t>
      </w:r>
      <w:r w:rsidR="00F6404D" w:rsidRPr="006B05D4">
        <w:rPr>
          <w:rFonts w:ascii="Candara" w:hAnsi="Candara"/>
          <w:strike/>
        </w:rPr>
        <w:t>. Calcium carbide (CaC2) reacts with water to form acetylene (C2H2) and Ca(OH)2. From the following enthalpy of reaction data and data in Appendix C, calculate the enthalpy of formation of CaC2:</w:t>
      </w:r>
    </w:p>
    <w:p w14:paraId="08A0662B" w14:textId="77777777" w:rsidR="00F6404D" w:rsidRPr="006B05D4" w:rsidRDefault="00F6404D"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ab/>
      </w:r>
      <w:r w:rsidRPr="006B05D4">
        <w:rPr>
          <w:rFonts w:ascii="Candara" w:hAnsi="Candara"/>
          <w:strike/>
        </w:rPr>
        <w:tab/>
      </w:r>
      <w:r w:rsidRPr="006B05D4">
        <w:rPr>
          <w:rFonts w:ascii="Candara" w:hAnsi="Candara"/>
          <w:strike/>
        </w:rPr>
        <w:tab/>
        <w:t xml:space="preserve">CaC2(s) + 2H2O(l)  </w:t>
      </w:r>
      <w:r w:rsidRPr="006B05D4">
        <w:rPr>
          <w:rFonts w:ascii="Candara" w:hAnsi="Candara"/>
          <w:strike/>
        </w:rPr>
        <w:sym w:font="Wingdings" w:char="F0E0"/>
      </w:r>
      <w:r w:rsidRPr="006B05D4">
        <w:rPr>
          <w:rFonts w:ascii="Candara" w:hAnsi="Candara"/>
          <w:strike/>
        </w:rPr>
        <w:t xml:space="preserve">  Ca(OH)2(s) + C2H2(g)</w:t>
      </w:r>
      <w:r w:rsidRPr="006B05D4">
        <w:rPr>
          <w:rFonts w:ascii="Candara" w:hAnsi="Candara"/>
          <w:strike/>
        </w:rPr>
        <w:tab/>
        <w:t>ΔH = -127.2 kJ</w:t>
      </w:r>
    </w:p>
    <w:p w14:paraId="5C9A4E23" w14:textId="77777777" w:rsidR="004D3717" w:rsidRPr="006B05D4" w:rsidRDefault="004D3717"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trike/>
        </w:rPr>
      </w:pPr>
    </w:p>
    <w:p w14:paraId="71B92080" w14:textId="70B954AF" w:rsidR="00F6404D" w:rsidRPr="006B05D4" w:rsidRDefault="00427FA3" w:rsidP="00F6404D">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rPr>
      </w:pPr>
      <w:r w:rsidRPr="006B05D4">
        <w:rPr>
          <w:rFonts w:ascii="Candara" w:hAnsi="Candara"/>
          <w:strike/>
        </w:rPr>
        <w:t>21</w:t>
      </w:r>
      <w:r w:rsidR="00F6404D" w:rsidRPr="006B05D4">
        <w:rPr>
          <w:rFonts w:ascii="Candara" w:hAnsi="Candara"/>
          <w:strike/>
        </w:rPr>
        <w:t>. How many grams of protein provide the same fuel value as 25 g of fat?</w:t>
      </w:r>
    </w:p>
    <w:p w14:paraId="0E643790" w14:textId="469FB07E" w:rsidR="009F4B26" w:rsidRPr="006B05D4" w:rsidRDefault="009F4B26" w:rsidP="007E4044">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color w:val="0000FF"/>
        </w:rPr>
      </w:pPr>
    </w:p>
    <w:bookmarkEnd w:id="0"/>
    <w:sectPr w:rsidR="009F4B26" w:rsidRPr="006B05D4"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C56C3" w14:textId="77777777" w:rsidR="00E46D1A" w:rsidRDefault="00E46D1A">
      <w:r>
        <w:separator/>
      </w:r>
    </w:p>
  </w:endnote>
  <w:endnote w:type="continuationSeparator" w:id="0">
    <w:p w14:paraId="378F2CC1" w14:textId="77777777" w:rsidR="00E46D1A" w:rsidRDefault="00E4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561B" w14:textId="77777777" w:rsidR="00E46D1A" w:rsidRDefault="00E46D1A"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E2525" w14:textId="77777777" w:rsidR="00E46D1A" w:rsidRDefault="00E46D1A"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5E06" w14:textId="77777777" w:rsidR="00E46D1A" w:rsidRPr="009C2711" w:rsidRDefault="00E46D1A" w:rsidP="001A146C">
    <w:pPr>
      <w:pStyle w:val="Footer"/>
      <w:framePr w:wrap="around" w:vAnchor="text" w:hAnchor="margin" w:xAlign="right" w:y="1"/>
      <w:rPr>
        <w:rStyle w:val="PageNumber"/>
      </w:rPr>
    </w:pPr>
    <w:r w:rsidRPr="009C2711">
      <w:rPr>
        <w:rStyle w:val="PageNumber"/>
        <w:rFonts w:ascii="Skia" w:hAnsi="Skia"/>
      </w:rPr>
      <w:fldChar w:fldCharType="begin"/>
    </w:r>
    <w:r w:rsidRPr="009C2711">
      <w:rPr>
        <w:rStyle w:val="PageNumber"/>
        <w:rFonts w:ascii="Skia" w:hAnsi="Skia"/>
      </w:rPr>
      <w:instrText xml:space="preserve">PAGE  </w:instrText>
    </w:r>
    <w:r w:rsidRPr="009C2711">
      <w:rPr>
        <w:rStyle w:val="PageNumber"/>
        <w:rFonts w:ascii="Skia" w:hAnsi="Skia"/>
      </w:rPr>
      <w:fldChar w:fldCharType="separate"/>
    </w:r>
    <w:r w:rsidR="006B05D4">
      <w:rPr>
        <w:rStyle w:val="PageNumber"/>
        <w:rFonts w:ascii="Skia" w:hAnsi="Skia"/>
        <w:noProof/>
      </w:rPr>
      <w:t>1</w:t>
    </w:r>
    <w:r w:rsidRPr="009C2711">
      <w:rPr>
        <w:rStyle w:val="PageNumber"/>
        <w:rFonts w:ascii="Skia" w:hAnsi="Skia"/>
      </w:rPr>
      <w:fldChar w:fldCharType="end"/>
    </w:r>
  </w:p>
  <w:p w14:paraId="02F5E1E7" w14:textId="77777777" w:rsidR="00E46D1A" w:rsidRDefault="00E46D1A"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87E14" w14:textId="77777777" w:rsidR="00E46D1A" w:rsidRDefault="00E46D1A">
      <w:r>
        <w:separator/>
      </w:r>
    </w:p>
  </w:footnote>
  <w:footnote w:type="continuationSeparator" w:id="0">
    <w:p w14:paraId="0F2A8470" w14:textId="77777777" w:rsidR="00E46D1A" w:rsidRDefault="00E46D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2725" w14:textId="77777777" w:rsidR="00E46D1A" w:rsidRPr="00622D91" w:rsidRDefault="00E46D1A"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D687D8D" wp14:editId="4CA54EC8">
          <wp:simplePos x="0" y="0"/>
          <wp:positionH relativeFrom="column">
            <wp:posOffset>4852035</wp:posOffset>
          </wp:positionH>
          <wp:positionV relativeFrom="paragraph">
            <wp:posOffset>2540</wp:posOffset>
          </wp:positionV>
          <wp:extent cx="673100" cy="660400"/>
          <wp:effectExtent l="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sidRPr="00622D91">
      <w:rPr>
        <w:rFonts w:asciiTheme="majorHAnsi" w:hAnsiTheme="majorHAnsi"/>
        <w:i/>
        <w:color w:val="808080" w:themeColor="background1" w:themeShade="80"/>
      </w:rPr>
      <w:t>CHE1031</w:t>
    </w:r>
  </w:p>
  <w:p w14:paraId="7D469320" w14:textId="77777777" w:rsidR="00E46D1A" w:rsidRPr="00622D91" w:rsidRDefault="00E46D1A"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178726EB" w14:textId="77777777" w:rsidR="00E46D1A" w:rsidRDefault="00E46D1A" w:rsidP="009C2711">
    <w:pPr>
      <w:pStyle w:val="Header"/>
      <w:rPr>
        <w:i/>
        <w:color w:val="808080"/>
      </w:rPr>
    </w:pPr>
    <w:r>
      <w:rPr>
        <w:i/>
        <w:color w:val="808080"/>
      </w:rPr>
      <w:t xml:space="preserve">            </w:t>
    </w:r>
  </w:p>
  <w:p w14:paraId="36ECB540" w14:textId="3D2E89B2" w:rsidR="00E46D1A" w:rsidRDefault="00E46D1A"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CCC3036" wp14:editId="3793D3BB">
              <wp:simplePos x="0" y="0"/>
              <wp:positionH relativeFrom="column">
                <wp:posOffset>-62865</wp:posOffset>
              </wp:positionH>
              <wp:positionV relativeFrom="paragraph">
                <wp:posOffset>70485</wp:posOffset>
              </wp:positionV>
              <wp:extent cx="5486400" cy="0"/>
              <wp:effectExtent l="26035" t="31750" r="37465" b="3175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55pt" to="427.1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IGALUCAAC4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9W&#10;HhK4gx49MEFRZKUZep1CRC4elS2uPoin/kHWPzUSMm+x2FJH8fnYQ5rLCC5S7EL3cMBm+CwJxOCd&#10;kU6nQ6M6CwkKoINrx3FqBz0YVMPmIk6WcQhdq8//ApyeE3ulzScqO2QnmceBswPG+wdtgDqEnkPs&#10;OUJWjHPXbS7QkHmzxQiNwXRKEJerJWfExtkMrbabnCu0x2Cdqgrhs5IA7kWYPaTAuh3j9FEX0oyu&#10;UnIniDuxpZiUp7nBjI9zQOLCnkSdT0fasDoYmLp90MF56Nd1eF0mZRL78WxZ+nFIiH9X5bG/rKLV&#10;opgXeV5EL7aEKE5bRggVtoqzn6P43/xyulmjEydHT8oFl+hOCiB7yfSuWoSreJ74q9Vi7sdzGvr3&#10;SZX7d3m0XK7K+/y+fMO0dNXr9yE7SWlZyZ2h6qklA9rwnfqGweTzJLKGIsx65mQBwuA9sG6wHUaY&#10;b+Ehq43ykJLmBzOts7g1p8W8cIVLGfcx71s8emC+CMPxLkzhTquJzqjcuel2NbXtJMartmCSsyHc&#10;1bK3abyXG0mOj8o60t4yeB5c0ukps+/Pn2sX9frgrn8DAAD//wMAUEsDBBQABgAIAAAAIQC0pYuC&#10;3gAAAAgBAAAPAAAAZHJzL2Rvd25yZXYueG1sTI9PS8NAEMXvgt9hGcFbu0n918ZsShEVRUGsxfM0&#10;Oyah2dmQ3abpt3fEgx7fe8N7v8mXo2vVQH1oPBtIpwko4tLbhisDm4+HyRxUiMgWW89k4EgBlsXp&#10;SY6Z9Qd+p2EdKyUlHDI0UMfYZVqHsiaHYeo7Ysm+fO8wiuwrbXs8SLlr9SxJrrXDhmWhxo7uaip3&#10;670zsPt8DGifL1b3N8PT5u315bgYY2PM+dm4ugUVaYx/x/CDL+hQCNPW79kG1RqYLIQ8ip+moCSf&#10;X13OQG1/DV3k+v8DxTcAAAD//wMAUEsBAi0AFAAGAAgAAAAhAOSZw8D7AAAA4QEAABMAAAAAAAAA&#10;AAAAAAAAAAAAAFtDb250ZW50X1R5cGVzXS54bWxQSwECLQAUAAYACAAAACEAI7Jq4dcAAACUAQAA&#10;CwAAAAAAAAAAAAAAAAAsAQAAX3JlbHMvLnJlbHNQSwECLQAUAAYACAAAACEA2jIGALUCAAC4BQAA&#10;DgAAAAAAAAAAAAAAAAAsAgAAZHJzL2Uyb0RvYy54bWxQSwECLQAUAAYACAAAACEAtKWLgt4AAAAI&#10;AQAADwAAAAAAAAAAAAAAAAANBQAAZHJzL2Rvd25yZXYueG1sUEsFBgAAAAAEAAQA8wAAABgGAAAA&#10;AA==&#10;" strokecolor="red" strokeweight="2pt">
              <v:fill o:detectmouseclick="t"/>
              <v:stroke dashstyle="1 1" endcap="round"/>
              <v:shadow opacity="22938f" mv:blur="38100f" offset="0,2pt"/>
            </v:line>
          </w:pict>
        </mc:Fallback>
      </mc:AlternateContent>
    </w:r>
  </w:p>
  <w:p w14:paraId="31F234B6" w14:textId="77777777" w:rsidR="00E46D1A" w:rsidRDefault="00E46D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6AC"/>
    <w:multiLevelType w:val="hybridMultilevel"/>
    <w:tmpl w:val="66DED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5FDF"/>
    <w:multiLevelType w:val="hybridMultilevel"/>
    <w:tmpl w:val="28C22372"/>
    <w:lvl w:ilvl="0" w:tplc="A04C2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21903"/>
    <w:multiLevelType w:val="hybridMultilevel"/>
    <w:tmpl w:val="20B2B7AC"/>
    <w:lvl w:ilvl="0" w:tplc="8F7059EC">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nsid w:val="16E511A5"/>
    <w:multiLevelType w:val="hybridMultilevel"/>
    <w:tmpl w:val="F63844D2"/>
    <w:lvl w:ilvl="0" w:tplc="B1825AA6">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7DE44A6"/>
    <w:multiLevelType w:val="hybridMultilevel"/>
    <w:tmpl w:val="B3DA3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5FE6"/>
    <w:multiLevelType w:val="hybridMultilevel"/>
    <w:tmpl w:val="6DDAA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573E8"/>
    <w:multiLevelType w:val="hybridMultilevel"/>
    <w:tmpl w:val="56460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81D1B"/>
    <w:multiLevelType w:val="hybridMultilevel"/>
    <w:tmpl w:val="0DB2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34D4C"/>
    <w:multiLevelType w:val="hybridMultilevel"/>
    <w:tmpl w:val="ACB29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F4BC9"/>
    <w:multiLevelType w:val="hybridMultilevel"/>
    <w:tmpl w:val="0BFE8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74A4E"/>
    <w:multiLevelType w:val="hybridMultilevel"/>
    <w:tmpl w:val="4E9AC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5710F"/>
    <w:multiLevelType w:val="hybridMultilevel"/>
    <w:tmpl w:val="18E0B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17E52"/>
    <w:multiLevelType w:val="hybridMultilevel"/>
    <w:tmpl w:val="F0C40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C7A0F"/>
    <w:multiLevelType w:val="hybridMultilevel"/>
    <w:tmpl w:val="7F44E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455D3"/>
    <w:multiLevelType w:val="hybridMultilevel"/>
    <w:tmpl w:val="2248A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21872"/>
    <w:multiLevelType w:val="hybridMultilevel"/>
    <w:tmpl w:val="3B769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90C5E"/>
    <w:multiLevelType w:val="hybridMultilevel"/>
    <w:tmpl w:val="E3304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72810"/>
    <w:multiLevelType w:val="hybridMultilevel"/>
    <w:tmpl w:val="662A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D13B7"/>
    <w:multiLevelType w:val="hybridMultilevel"/>
    <w:tmpl w:val="8124C028"/>
    <w:lvl w:ilvl="0" w:tplc="AF2CC67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4D4E5F7A"/>
    <w:multiLevelType w:val="hybridMultilevel"/>
    <w:tmpl w:val="502AB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F7AD5"/>
    <w:multiLevelType w:val="hybridMultilevel"/>
    <w:tmpl w:val="099C027C"/>
    <w:lvl w:ilvl="0" w:tplc="C7966C3E">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nsid w:val="644049F1"/>
    <w:multiLevelType w:val="hybridMultilevel"/>
    <w:tmpl w:val="0C7EA112"/>
    <w:lvl w:ilvl="0" w:tplc="E91C7DAE">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2">
    <w:nsid w:val="6FDF106B"/>
    <w:multiLevelType w:val="hybridMultilevel"/>
    <w:tmpl w:val="87122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62E0C"/>
    <w:multiLevelType w:val="hybridMultilevel"/>
    <w:tmpl w:val="084A74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A530D"/>
    <w:multiLevelType w:val="hybridMultilevel"/>
    <w:tmpl w:val="16A4E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A4F61"/>
    <w:multiLevelType w:val="hybridMultilevel"/>
    <w:tmpl w:val="3B4A1932"/>
    <w:lvl w:ilvl="0" w:tplc="78B8A1D0">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8"/>
  </w:num>
  <w:num w:numId="3">
    <w:abstractNumId w:val="0"/>
  </w:num>
  <w:num w:numId="4">
    <w:abstractNumId w:val="13"/>
  </w:num>
  <w:num w:numId="5">
    <w:abstractNumId w:val="11"/>
  </w:num>
  <w:num w:numId="6">
    <w:abstractNumId w:val="16"/>
  </w:num>
  <w:num w:numId="7">
    <w:abstractNumId w:val="17"/>
  </w:num>
  <w:num w:numId="8">
    <w:abstractNumId w:val="12"/>
  </w:num>
  <w:num w:numId="9">
    <w:abstractNumId w:val="24"/>
  </w:num>
  <w:num w:numId="10">
    <w:abstractNumId w:val="15"/>
  </w:num>
  <w:num w:numId="11">
    <w:abstractNumId w:val="7"/>
  </w:num>
  <w:num w:numId="12">
    <w:abstractNumId w:val="19"/>
  </w:num>
  <w:num w:numId="13">
    <w:abstractNumId w:val="23"/>
  </w:num>
  <w:num w:numId="14">
    <w:abstractNumId w:val="5"/>
  </w:num>
  <w:num w:numId="15">
    <w:abstractNumId w:val="22"/>
  </w:num>
  <w:num w:numId="16">
    <w:abstractNumId w:val="9"/>
  </w:num>
  <w:num w:numId="17">
    <w:abstractNumId w:val="10"/>
  </w:num>
  <w:num w:numId="18">
    <w:abstractNumId w:val="18"/>
  </w:num>
  <w:num w:numId="19">
    <w:abstractNumId w:val="6"/>
  </w:num>
  <w:num w:numId="20">
    <w:abstractNumId w:val="2"/>
  </w:num>
  <w:num w:numId="21">
    <w:abstractNumId w:val="3"/>
  </w:num>
  <w:num w:numId="22">
    <w:abstractNumId w:val="4"/>
  </w:num>
  <w:num w:numId="23">
    <w:abstractNumId w:val="21"/>
  </w:num>
  <w:num w:numId="24">
    <w:abstractNumId w:val="20"/>
  </w:num>
  <w:num w:numId="25">
    <w:abstractNumId w:val="1"/>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1062A"/>
    <w:rsid w:val="0003175E"/>
    <w:rsid w:val="00056822"/>
    <w:rsid w:val="00097DF1"/>
    <w:rsid w:val="000A3A5B"/>
    <w:rsid w:val="000B20AD"/>
    <w:rsid w:val="00136D11"/>
    <w:rsid w:val="00140998"/>
    <w:rsid w:val="001553FD"/>
    <w:rsid w:val="001A146C"/>
    <w:rsid w:val="001C5277"/>
    <w:rsid w:val="001E35FE"/>
    <w:rsid w:val="001F6CFD"/>
    <w:rsid w:val="00200C81"/>
    <w:rsid w:val="00205236"/>
    <w:rsid w:val="00290C3C"/>
    <w:rsid w:val="002A74DF"/>
    <w:rsid w:val="002B7B8E"/>
    <w:rsid w:val="002D67E7"/>
    <w:rsid w:val="00355F8F"/>
    <w:rsid w:val="00381D9F"/>
    <w:rsid w:val="003A28BF"/>
    <w:rsid w:val="00404469"/>
    <w:rsid w:val="004046A6"/>
    <w:rsid w:val="0041566E"/>
    <w:rsid w:val="00427FA3"/>
    <w:rsid w:val="00446447"/>
    <w:rsid w:val="00486B78"/>
    <w:rsid w:val="00486B7C"/>
    <w:rsid w:val="00490507"/>
    <w:rsid w:val="00495B6E"/>
    <w:rsid w:val="004D3717"/>
    <w:rsid w:val="00500FC4"/>
    <w:rsid w:val="005561AB"/>
    <w:rsid w:val="0055689C"/>
    <w:rsid w:val="00595E82"/>
    <w:rsid w:val="005A4CB8"/>
    <w:rsid w:val="005C3732"/>
    <w:rsid w:val="005E30DB"/>
    <w:rsid w:val="005F3992"/>
    <w:rsid w:val="005F7B65"/>
    <w:rsid w:val="00623D5D"/>
    <w:rsid w:val="00636A1B"/>
    <w:rsid w:val="00690921"/>
    <w:rsid w:val="00691F76"/>
    <w:rsid w:val="006B05D4"/>
    <w:rsid w:val="006D083C"/>
    <w:rsid w:val="00714ADC"/>
    <w:rsid w:val="00720408"/>
    <w:rsid w:val="00721C9F"/>
    <w:rsid w:val="00740881"/>
    <w:rsid w:val="00747897"/>
    <w:rsid w:val="00766368"/>
    <w:rsid w:val="00766953"/>
    <w:rsid w:val="00777EB3"/>
    <w:rsid w:val="007840B0"/>
    <w:rsid w:val="007A6F2B"/>
    <w:rsid w:val="007B6AFF"/>
    <w:rsid w:val="007B78B5"/>
    <w:rsid w:val="007E0A3A"/>
    <w:rsid w:val="007E4044"/>
    <w:rsid w:val="007E5292"/>
    <w:rsid w:val="00816781"/>
    <w:rsid w:val="00826DEB"/>
    <w:rsid w:val="00870DED"/>
    <w:rsid w:val="008757B2"/>
    <w:rsid w:val="00883ADC"/>
    <w:rsid w:val="00885067"/>
    <w:rsid w:val="00887CFA"/>
    <w:rsid w:val="008B2822"/>
    <w:rsid w:val="008B74A9"/>
    <w:rsid w:val="008D4197"/>
    <w:rsid w:val="008E4864"/>
    <w:rsid w:val="00902C1E"/>
    <w:rsid w:val="00922FB8"/>
    <w:rsid w:val="009251CC"/>
    <w:rsid w:val="00934245"/>
    <w:rsid w:val="00935DF0"/>
    <w:rsid w:val="00937B03"/>
    <w:rsid w:val="00937D4F"/>
    <w:rsid w:val="009434F7"/>
    <w:rsid w:val="00950F94"/>
    <w:rsid w:val="00964C05"/>
    <w:rsid w:val="009733E5"/>
    <w:rsid w:val="00975DD1"/>
    <w:rsid w:val="00985D6D"/>
    <w:rsid w:val="009932F3"/>
    <w:rsid w:val="009B62B1"/>
    <w:rsid w:val="009C1047"/>
    <w:rsid w:val="009C2711"/>
    <w:rsid w:val="009C2C1B"/>
    <w:rsid w:val="009D1210"/>
    <w:rsid w:val="009D7176"/>
    <w:rsid w:val="009F4B26"/>
    <w:rsid w:val="009F5D2A"/>
    <w:rsid w:val="009F697C"/>
    <w:rsid w:val="00A2084A"/>
    <w:rsid w:val="00A31671"/>
    <w:rsid w:val="00A352E1"/>
    <w:rsid w:val="00A5316B"/>
    <w:rsid w:val="00A557B7"/>
    <w:rsid w:val="00A61652"/>
    <w:rsid w:val="00A761C8"/>
    <w:rsid w:val="00A9253E"/>
    <w:rsid w:val="00AB7697"/>
    <w:rsid w:val="00AC1347"/>
    <w:rsid w:val="00AC37CF"/>
    <w:rsid w:val="00AD5501"/>
    <w:rsid w:val="00AE5FD4"/>
    <w:rsid w:val="00B117D4"/>
    <w:rsid w:val="00B14633"/>
    <w:rsid w:val="00B22875"/>
    <w:rsid w:val="00B34F58"/>
    <w:rsid w:val="00B37E7C"/>
    <w:rsid w:val="00B409E1"/>
    <w:rsid w:val="00B41FE7"/>
    <w:rsid w:val="00B43351"/>
    <w:rsid w:val="00B54B43"/>
    <w:rsid w:val="00B834A6"/>
    <w:rsid w:val="00B84981"/>
    <w:rsid w:val="00BB3D01"/>
    <w:rsid w:val="00BC0AA5"/>
    <w:rsid w:val="00BE4A41"/>
    <w:rsid w:val="00BE710E"/>
    <w:rsid w:val="00C01D34"/>
    <w:rsid w:val="00C2174C"/>
    <w:rsid w:val="00C32A0A"/>
    <w:rsid w:val="00C53389"/>
    <w:rsid w:val="00C84EA4"/>
    <w:rsid w:val="00C97AEC"/>
    <w:rsid w:val="00CB133C"/>
    <w:rsid w:val="00CB24F2"/>
    <w:rsid w:val="00CC6895"/>
    <w:rsid w:val="00CD568D"/>
    <w:rsid w:val="00D277D8"/>
    <w:rsid w:val="00D30696"/>
    <w:rsid w:val="00D43527"/>
    <w:rsid w:val="00D47DD1"/>
    <w:rsid w:val="00D50C56"/>
    <w:rsid w:val="00D52533"/>
    <w:rsid w:val="00D80B94"/>
    <w:rsid w:val="00D8731D"/>
    <w:rsid w:val="00DC6799"/>
    <w:rsid w:val="00DD134E"/>
    <w:rsid w:val="00DD2BE5"/>
    <w:rsid w:val="00DE73FF"/>
    <w:rsid w:val="00E42AD5"/>
    <w:rsid w:val="00E46D1A"/>
    <w:rsid w:val="00E63049"/>
    <w:rsid w:val="00E66FAD"/>
    <w:rsid w:val="00E710DC"/>
    <w:rsid w:val="00E92D29"/>
    <w:rsid w:val="00E93109"/>
    <w:rsid w:val="00EB2125"/>
    <w:rsid w:val="00ED05A8"/>
    <w:rsid w:val="00ED10C8"/>
    <w:rsid w:val="00EE6763"/>
    <w:rsid w:val="00EE7BDC"/>
    <w:rsid w:val="00F20417"/>
    <w:rsid w:val="00F54036"/>
    <w:rsid w:val="00F6404D"/>
    <w:rsid w:val="00F64F78"/>
    <w:rsid w:val="00F72529"/>
    <w:rsid w:val="00F72E28"/>
    <w:rsid w:val="00F7442F"/>
    <w:rsid w:val="00F8610A"/>
    <w:rsid w:val="00FA7619"/>
    <w:rsid w:val="00FB6E5D"/>
    <w:rsid w:val="00FC02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C1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NormalWeb">
    <w:name w:val="Normal (Web)"/>
    <w:basedOn w:val="Normal"/>
    <w:uiPriority w:val="99"/>
    <w:unhideWhenUsed/>
    <w:rsid w:val="00D47DD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rsid w:val="00D47DD1"/>
    <w:rPr>
      <w:rFonts w:ascii="Lucida Grande" w:hAnsi="Lucida Grande" w:cs="Lucida Grande"/>
      <w:sz w:val="18"/>
      <w:szCs w:val="18"/>
    </w:rPr>
  </w:style>
  <w:style w:type="character" w:customStyle="1" w:styleId="BalloonTextChar">
    <w:name w:val="Balloon Text Char"/>
    <w:basedOn w:val="DefaultParagraphFont"/>
    <w:link w:val="BalloonText"/>
    <w:rsid w:val="00D47D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NormalWeb">
    <w:name w:val="Normal (Web)"/>
    <w:basedOn w:val="Normal"/>
    <w:uiPriority w:val="99"/>
    <w:unhideWhenUsed/>
    <w:rsid w:val="00D47DD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rsid w:val="00D47DD1"/>
    <w:rPr>
      <w:rFonts w:ascii="Lucida Grande" w:hAnsi="Lucida Grande" w:cs="Lucida Grande"/>
      <w:sz w:val="18"/>
      <w:szCs w:val="18"/>
    </w:rPr>
  </w:style>
  <w:style w:type="character" w:customStyle="1" w:styleId="BalloonTextChar">
    <w:name w:val="Balloon Text Char"/>
    <w:basedOn w:val="DefaultParagraphFont"/>
    <w:link w:val="BalloonText"/>
    <w:rsid w:val="00D47D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5218-BAAC-5A4C-A944-1B085DBF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4091</Characters>
  <Application>Microsoft Macintosh Word</Application>
  <DocSecurity>0</DocSecurity>
  <Lines>34</Lines>
  <Paragraphs>9</Paragraphs>
  <ScaleCrop>false</ScaleCrop>
  <Company>Vermont Technical College</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2016-12-03T16:59:00Z</dcterms:created>
  <dcterms:modified xsi:type="dcterms:W3CDTF">2016-12-03T16:59:00Z</dcterms:modified>
</cp:coreProperties>
</file>