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598C46C8" w:rsidR="006E2941" w:rsidRPr="001B7C64" w:rsidRDefault="001B7C64" w:rsidP="000D440E">
      <w:pPr>
        <w:rPr>
          <w:rFonts w:ascii="Candara" w:hAnsi="Candara"/>
          <w:b/>
          <w:sz w:val="28"/>
        </w:rPr>
      </w:pPr>
      <w:r w:rsidRPr="001B7C64">
        <w:rPr>
          <w:rFonts w:ascii="Candara" w:hAnsi="Candara"/>
          <w:b/>
          <w:sz w:val="28"/>
        </w:rPr>
        <w:t>Abbreviated Structural Formulas and Line-Bond Drawing  [Flipped]</w:t>
      </w:r>
    </w:p>
    <w:p w14:paraId="53FE3035" w14:textId="77777777" w:rsidR="001B7C64" w:rsidRDefault="001B7C64" w:rsidP="000D440E">
      <w:pPr>
        <w:rPr>
          <w:rFonts w:ascii="Candara" w:hAnsi="Candara"/>
        </w:rPr>
      </w:pPr>
    </w:p>
    <w:p w14:paraId="609D52CD" w14:textId="627C0FAA" w:rsidR="001B7C64" w:rsidRDefault="001B7C64" w:rsidP="001B7C64">
      <w:pPr>
        <w:rPr>
          <w:rFonts w:ascii="Candara" w:hAnsi="Candara"/>
        </w:rPr>
      </w:pPr>
      <w:r>
        <w:rPr>
          <w:rFonts w:ascii="Candara" w:hAnsi="Candara"/>
        </w:rPr>
        <w:t xml:space="preserve">While watching the Abbreviated Structural Formulas and Line-Bond Drawing presentation, answer the following questions. You are welcome to work in groups and the assignment will be graded. If you need help, ______________ </w:t>
      </w:r>
      <w:r>
        <w:rPr>
          <w:rFonts w:ascii="Candara" w:hAnsi="Candara"/>
        </w:rPr>
        <w:br/>
        <w:t>ChemWiki is a good source for many chemistry topics.</w:t>
      </w:r>
    </w:p>
    <w:p w14:paraId="4C71CF23" w14:textId="77777777" w:rsidR="001B7C64" w:rsidRDefault="001B7C64" w:rsidP="001B7C64">
      <w:pPr>
        <w:rPr>
          <w:rFonts w:ascii="Candara" w:hAnsi="Candara"/>
        </w:rPr>
      </w:pPr>
    </w:p>
    <w:p w14:paraId="45245E83" w14:textId="6CB917BF" w:rsidR="001B7C64" w:rsidRDefault="00A43B5E" w:rsidP="00A43B5E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A43B5E">
        <w:rPr>
          <w:rFonts w:ascii="Candara" w:hAnsi="Candara"/>
        </w:rPr>
        <w:t>Draw the structural formulas for the ten simplest alkanes (CH4 to C10H22). Remember to show all atoms!</w:t>
      </w:r>
    </w:p>
    <w:p w14:paraId="1E7B4E7E" w14:textId="77777777" w:rsidR="00F70A7D" w:rsidRPr="00A43B5E" w:rsidRDefault="00F70A7D" w:rsidP="00F70A7D">
      <w:pPr>
        <w:pStyle w:val="ListParagraph"/>
        <w:rPr>
          <w:rFonts w:ascii="Candara" w:hAnsi="Candara"/>
        </w:rPr>
      </w:pPr>
    </w:p>
    <w:p w14:paraId="7D064ECB" w14:textId="165E81D4" w:rsidR="00A43B5E" w:rsidRDefault="00A43B5E" w:rsidP="00A43B5E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Convert each structural formula for the ten simplest alkanes (CH4 to C10H22) into an abbreviated structural formula.</w:t>
      </w:r>
    </w:p>
    <w:p w14:paraId="7B7EF8A8" w14:textId="77777777" w:rsidR="00F70A7D" w:rsidRDefault="00F70A7D" w:rsidP="00F70A7D">
      <w:pPr>
        <w:pStyle w:val="ListParagraph"/>
        <w:rPr>
          <w:rFonts w:ascii="Candara" w:hAnsi="Candara"/>
        </w:rPr>
      </w:pPr>
    </w:p>
    <w:p w14:paraId="5DC0E2ED" w14:textId="7C9B82E1" w:rsidR="00A43B5E" w:rsidRDefault="00A43B5E" w:rsidP="00A43B5E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Create line-bond drawings for the ten simplest alkanes (CH4 to C10H22).</w:t>
      </w:r>
      <w:r w:rsidR="00A6294D">
        <w:rPr>
          <w:rFonts w:ascii="Candara" w:hAnsi="Candara"/>
        </w:rPr>
        <w:t xml:space="preserve"> Feel free to add dots at line segment intersections to represent carbon atoms and ‘ticks’ to keep track of hydrogen atoms. (Some like to use a different color for hydrogen ‘ticks’.)</w:t>
      </w:r>
    </w:p>
    <w:p w14:paraId="511650C6" w14:textId="77777777" w:rsidR="00F70A7D" w:rsidRDefault="00F70A7D" w:rsidP="00F70A7D">
      <w:pPr>
        <w:pStyle w:val="ListParagraph"/>
        <w:rPr>
          <w:rFonts w:ascii="Candara" w:hAnsi="Candara"/>
        </w:rPr>
      </w:pPr>
    </w:p>
    <w:p w14:paraId="2D513D43" w14:textId="7F02E320" w:rsidR="00A6294D" w:rsidRDefault="00A6294D" w:rsidP="00A43B5E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What is the advantage of abbreviated structural formula when compared to:</w:t>
      </w:r>
    </w:p>
    <w:p w14:paraId="44FED374" w14:textId="241EF144" w:rsidR="00A6294D" w:rsidRDefault="00A6294D" w:rsidP="00A6294D">
      <w:pPr>
        <w:pStyle w:val="ListParagraph"/>
        <w:numPr>
          <w:ilvl w:val="1"/>
          <w:numId w:val="9"/>
        </w:numPr>
        <w:rPr>
          <w:rFonts w:ascii="Candara" w:hAnsi="Candara"/>
        </w:rPr>
      </w:pPr>
      <w:r>
        <w:rPr>
          <w:rFonts w:ascii="Candara" w:hAnsi="Candara"/>
        </w:rPr>
        <w:t>Molecular formula</w:t>
      </w:r>
    </w:p>
    <w:p w14:paraId="6D24495A" w14:textId="521A8303" w:rsidR="00A6294D" w:rsidRPr="00A43B5E" w:rsidRDefault="00A6294D" w:rsidP="00A6294D">
      <w:pPr>
        <w:pStyle w:val="ListParagraph"/>
        <w:numPr>
          <w:ilvl w:val="1"/>
          <w:numId w:val="9"/>
        </w:numPr>
        <w:rPr>
          <w:rFonts w:ascii="Candara" w:hAnsi="Candara"/>
        </w:rPr>
      </w:pPr>
      <w:r>
        <w:rPr>
          <w:rFonts w:ascii="Candara" w:hAnsi="Candara"/>
        </w:rPr>
        <w:t>Structural formula</w:t>
      </w:r>
    </w:p>
    <w:p w14:paraId="7BB4724B" w14:textId="77777777" w:rsidR="0090265A" w:rsidRPr="00404599" w:rsidRDefault="0090265A" w:rsidP="0090265A">
      <w:pPr>
        <w:pStyle w:val="ListParagraph"/>
        <w:rPr>
          <w:rFonts w:ascii="Candara" w:hAnsi="Candara"/>
        </w:rPr>
      </w:pPr>
      <w:bookmarkStart w:id="0" w:name="_GoBack"/>
      <w:bookmarkEnd w:id="0"/>
    </w:p>
    <w:p w14:paraId="7B5E02C6" w14:textId="54919B29" w:rsidR="001B7C64" w:rsidRPr="0090265A" w:rsidRDefault="0090265A" w:rsidP="0090265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90265A">
        <w:rPr>
          <w:rFonts w:ascii="Candara" w:hAnsi="Candara"/>
        </w:rPr>
        <w:t>What is the advantage of the line bond drawing when compared to the structural formula?</w:t>
      </w:r>
    </w:p>
    <w:p w14:paraId="75844536" w14:textId="77777777" w:rsidR="001B7C64" w:rsidRDefault="001B7C64" w:rsidP="000D440E">
      <w:pPr>
        <w:rPr>
          <w:rFonts w:ascii="Candara" w:hAnsi="Candara"/>
        </w:rPr>
      </w:pPr>
    </w:p>
    <w:p w14:paraId="5BD3B58E" w14:textId="77777777" w:rsidR="000D440E" w:rsidRDefault="000D440E" w:rsidP="000D440E">
      <w:pPr>
        <w:rPr>
          <w:rFonts w:ascii="Candara" w:hAnsi="Candara"/>
        </w:rPr>
      </w:pPr>
    </w:p>
    <w:p w14:paraId="7B933B1D" w14:textId="0085CFF2" w:rsidR="000D440E" w:rsidRPr="000D440E" w:rsidRDefault="000D440E" w:rsidP="000D440E">
      <w:pPr>
        <w:rPr>
          <w:rFonts w:ascii="Candara" w:hAnsi="Candara"/>
        </w:rPr>
      </w:pPr>
    </w:p>
    <w:sectPr w:rsidR="000D440E" w:rsidRPr="000D440E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A6294D" w:rsidRDefault="00A6294D">
      <w:r>
        <w:separator/>
      </w:r>
    </w:p>
  </w:endnote>
  <w:endnote w:type="continuationSeparator" w:id="0">
    <w:p w14:paraId="2996F80E" w14:textId="77777777" w:rsidR="00A6294D" w:rsidRDefault="00A6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A6294D" w:rsidRDefault="00A6294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A6294D" w:rsidRDefault="00A6294D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A6294D" w:rsidRDefault="00A6294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A6294D" w:rsidRDefault="00A6294D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A6294D" w:rsidRDefault="00A6294D">
      <w:r>
        <w:separator/>
      </w:r>
    </w:p>
  </w:footnote>
  <w:footnote w:type="continuationSeparator" w:id="0">
    <w:p w14:paraId="3078438E" w14:textId="77777777" w:rsidR="00A6294D" w:rsidRDefault="00A62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A6294D" w:rsidRDefault="00A6294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A6294D" w:rsidRDefault="00A6294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A6294D" w:rsidRDefault="00A6294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A6294D" w:rsidRPr="006F0F47" w:rsidRDefault="00A6294D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05215"/>
    <w:multiLevelType w:val="hybridMultilevel"/>
    <w:tmpl w:val="17CE8E38"/>
    <w:lvl w:ilvl="0" w:tplc="603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D440E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1B7C64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532A4"/>
    <w:rsid w:val="00366AE9"/>
    <w:rsid w:val="00384263"/>
    <w:rsid w:val="00443E21"/>
    <w:rsid w:val="004706F9"/>
    <w:rsid w:val="00473189"/>
    <w:rsid w:val="004C3BC8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F4C56"/>
    <w:rsid w:val="0090265A"/>
    <w:rsid w:val="009041C5"/>
    <w:rsid w:val="00952703"/>
    <w:rsid w:val="0098784A"/>
    <w:rsid w:val="009D120D"/>
    <w:rsid w:val="009F66BB"/>
    <w:rsid w:val="00A43B5E"/>
    <w:rsid w:val="00A53F4D"/>
    <w:rsid w:val="00A629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C3717"/>
    <w:rsid w:val="00D10999"/>
    <w:rsid w:val="00D150B3"/>
    <w:rsid w:val="00D507C8"/>
    <w:rsid w:val="00DD02C0"/>
    <w:rsid w:val="00DD0B6F"/>
    <w:rsid w:val="00DE2B0E"/>
    <w:rsid w:val="00E00A36"/>
    <w:rsid w:val="00E5366B"/>
    <w:rsid w:val="00E653A9"/>
    <w:rsid w:val="00E85FBA"/>
    <w:rsid w:val="00F52798"/>
    <w:rsid w:val="00F64632"/>
    <w:rsid w:val="00F70A7D"/>
    <w:rsid w:val="00F90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Macintosh Word</Application>
  <DocSecurity>0</DocSecurity>
  <Lines>7</Lines>
  <Paragraphs>2</Paragraphs>
  <ScaleCrop>false</ScaleCrop>
  <Company>Vermont Technical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2015-12-30T22:47:00Z</dcterms:created>
  <dcterms:modified xsi:type="dcterms:W3CDTF">2015-12-30T23:05:00Z</dcterms:modified>
</cp:coreProperties>
</file>