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EF671" w14:textId="44F2A5E7" w:rsidR="006F0F47" w:rsidRPr="00C868EA" w:rsidRDefault="00C868EA" w:rsidP="009F66BB">
      <w:pPr>
        <w:rPr>
          <w:rFonts w:ascii="Candara" w:hAnsi="Candara"/>
          <w:sz w:val="24"/>
          <w:szCs w:val="28"/>
        </w:rPr>
      </w:pPr>
      <w:r>
        <w:rPr>
          <w:rFonts w:ascii="Candara" w:hAnsi="Candara"/>
          <w:b/>
          <w:sz w:val="28"/>
          <w:szCs w:val="28"/>
        </w:rPr>
        <w:t xml:space="preserve">Simple hydrocarbon structures &amp; functional groups   </w:t>
      </w:r>
      <w:r w:rsidR="0052404E">
        <w:rPr>
          <w:rFonts w:ascii="Candara" w:hAnsi="Candara"/>
          <w:b/>
          <w:sz w:val="28"/>
          <w:szCs w:val="28"/>
        </w:rPr>
        <w:t xml:space="preserve">   </w:t>
      </w:r>
      <w:r w:rsidRPr="00C868EA">
        <w:rPr>
          <w:rFonts w:ascii="Candara" w:hAnsi="Candara"/>
          <w:sz w:val="24"/>
          <w:szCs w:val="28"/>
        </w:rPr>
        <w:t>[Daley &amp; Daley ch 2]</w:t>
      </w:r>
    </w:p>
    <w:p w14:paraId="0309CF92" w14:textId="77777777" w:rsidR="004D2B7F" w:rsidRPr="004D2B7F" w:rsidRDefault="004D2B7F" w:rsidP="004D2B7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i/>
          <w:sz w:val="16"/>
          <w:szCs w:val="16"/>
        </w:rPr>
      </w:pPr>
    </w:p>
    <w:p w14:paraId="14D175D1" w14:textId="77777777" w:rsidR="004D2B7F" w:rsidRDefault="004D2B7F" w:rsidP="004D2B7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i/>
          <w:szCs w:val="22"/>
        </w:rPr>
      </w:pPr>
      <w:r>
        <w:rPr>
          <w:rFonts w:ascii="Candara" w:hAnsi="Candara"/>
          <w:i/>
          <w:szCs w:val="22"/>
        </w:rPr>
        <w:t>This presentation of the material covered within a topic or chapter is meant to give students a clear vision of the central concepts or big picture concepts that all other information expands upon, relates to or serves.</w:t>
      </w:r>
      <w:r>
        <w:rPr>
          <w:rFonts w:ascii="Candara" w:hAnsi="Candara"/>
          <w:i/>
          <w:szCs w:val="22"/>
        </w:rPr>
        <w:br/>
      </w:r>
      <w:r>
        <w:rPr>
          <w:rFonts w:ascii="Candara" w:hAnsi="Candara"/>
          <w:i/>
          <w:szCs w:val="22"/>
          <w:u w:val="single"/>
        </w:rPr>
        <w:t>Super concepts</w:t>
      </w:r>
      <w:r>
        <w:rPr>
          <w:rFonts w:ascii="Candara" w:hAnsi="Candara"/>
          <w:i/>
          <w:szCs w:val="22"/>
        </w:rPr>
        <w:t xml:space="preserve"> are the big picture, central concepts that should be completely obvious to you as we begin to cover them and when you reflect on the topic once we’ve covered it. Everyone who takes the course should be able to remember or recognize the super concepts years after having taken the course.</w:t>
      </w:r>
    </w:p>
    <w:p w14:paraId="42A19649" w14:textId="77777777" w:rsidR="004D2B7F" w:rsidRDefault="004D2B7F" w:rsidP="004D2B7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i/>
          <w:szCs w:val="22"/>
        </w:rPr>
      </w:pPr>
      <w:r>
        <w:rPr>
          <w:rFonts w:ascii="Candara" w:hAnsi="Candara"/>
          <w:i/>
          <w:szCs w:val="22"/>
        </w:rPr>
        <w:t xml:space="preserve">Each </w:t>
      </w:r>
      <w:r>
        <w:rPr>
          <w:rFonts w:ascii="Candara" w:hAnsi="Candara"/>
          <w:i/>
          <w:szCs w:val="22"/>
          <w:u w:val="single"/>
        </w:rPr>
        <w:t>concept</w:t>
      </w:r>
      <w:r>
        <w:rPr>
          <w:rFonts w:ascii="Candara" w:hAnsi="Candara"/>
          <w:i/>
          <w:szCs w:val="22"/>
        </w:rPr>
        <w:t xml:space="preserve"> is an important “chunk” of a super concept. Each concept is a large enough idea to stand on its own. Good (B) students will remember and understand these concepts after taking the course.</w:t>
      </w:r>
    </w:p>
    <w:p w14:paraId="4C0F53AC" w14:textId="77777777" w:rsidR="004D2B7F" w:rsidRPr="00BF4266" w:rsidRDefault="004D2B7F" w:rsidP="004D2B7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zCs w:val="22"/>
        </w:rPr>
      </w:pPr>
      <w:r>
        <w:rPr>
          <w:rFonts w:ascii="Candara" w:hAnsi="Candara"/>
          <w:i/>
          <w:szCs w:val="22"/>
        </w:rPr>
        <w:t xml:space="preserve">The </w:t>
      </w:r>
      <w:r w:rsidRPr="00BF4266">
        <w:rPr>
          <w:rFonts w:ascii="Candara" w:hAnsi="Candara"/>
          <w:i/>
          <w:szCs w:val="22"/>
          <w:u w:val="single"/>
        </w:rPr>
        <w:t>details</w:t>
      </w:r>
      <w:r>
        <w:rPr>
          <w:rFonts w:ascii="Candara" w:hAnsi="Candara"/>
          <w:i/>
          <w:szCs w:val="22"/>
        </w:rPr>
        <w:t xml:space="preserve"> are ideas, methods, or facts that you need to understand to solve problems and actually do chemistry. It’s likely that only the best (A) students will be able to remember and use the details years after taking the course.</w:t>
      </w:r>
    </w:p>
    <w:p w14:paraId="0AC141A5" w14:textId="77777777" w:rsidR="0052404E" w:rsidRPr="004D2B7F" w:rsidRDefault="0052404E" w:rsidP="009F66BB">
      <w:pPr>
        <w:rPr>
          <w:rFonts w:ascii="Candara" w:hAnsi="Candara"/>
          <w:sz w:val="16"/>
          <w:szCs w:val="16"/>
        </w:rPr>
      </w:pPr>
    </w:p>
    <w:p w14:paraId="32FFFC55" w14:textId="77777777" w:rsidR="0052404E" w:rsidRDefault="00637670" w:rsidP="009F66BB">
      <w:pPr>
        <w:rPr>
          <w:rFonts w:ascii="Candara" w:hAnsi="Candara"/>
          <w:b/>
        </w:rPr>
      </w:pPr>
      <w:r>
        <w:rPr>
          <w:rFonts w:ascii="Candara" w:hAnsi="Candara"/>
          <w:b/>
        </w:rPr>
        <w:t>Superconcepts:</w:t>
      </w:r>
    </w:p>
    <w:p w14:paraId="218014DC" w14:textId="7C2D7621" w:rsidR="00637670" w:rsidRDefault="00046A9B" w:rsidP="002B63FA">
      <w:pPr>
        <w:pStyle w:val="ListParagraph"/>
        <w:numPr>
          <w:ilvl w:val="0"/>
          <w:numId w:val="4"/>
        </w:numPr>
        <w:spacing w:line="276" w:lineRule="auto"/>
        <w:rPr>
          <w:rFonts w:ascii="Candara" w:hAnsi="Candara"/>
        </w:rPr>
      </w:pPr>
      <w:r>
        <w:rPr>
          <w:rFonts w:ascii="Candara" w:hAnsi="Candara"/>
        </w:rPr>
        <w:t>Hydrocarbons form the structural framework of organic molecules</w:t>
      </w:r>
    </w:p>
    <w:p w14:paraId="7886EA71" w14:textId="4147CBB4" w:rsidR="00443A37" w:rsidRPr="00443A37" w:rsidRDefault="00443A37" w:rsidP="00443A37">
      <w:pPr>
        <w:spacing w:line="276" w:lineRule="auto"/>
        <w:rPr>
          <w:rFonts w:ascii="Candara" w:hAnsi="Candara"/>
        </w:rPr>
      </w:pPr>
      <w:r>
        <w:rPr>
          <w:rFonts w:ascii="Candara" w:hAnsi="Candara"/>
        </w:rPr>
        <w:t>… … …</w:t>
      </w:r>
    </w:p>
    <w:p w14:paraId="0B772193" w14:textId="3A40C659" w:rsidR="00A53F4D" w:rsidRPr="00C95DCA" w:rsidRDefault="00046A9B" w:rsidP="00C95DCA">
      <w:pPr>
        <w:pStyle w:val="ListParagraph"/>
        <w:numPr>
          <w:ilvl w:val="0"/>
          <w:numId w:val="4"/>
        </w:numPr>
        <w:spacing w:line="276" w:lineRule="auto"/>
        <w:rPr>
          <w:rFonts w:ascii="Candara" w:hAnsi="Candara"/>
        </w:rPr>
      </w:pPr>
      <w:r>
        <w:rPr>
          <w:rFonts w:ascii="Candara" w:hAnsi="Candara"/>
        </w:rPr>
        <w:t>Functional groups do the critical work of organic chemistry &amp; biochemistry</w:t>
      </w:r>
      <w:r w:rsidR="00A53F4D">
        <w:rPr>
          <w:rFonts w:ascii="Candara" w:hAnsi="Candara"/>
        </w:rPr>
        <w:t>.</w:t>
      </w:r>
      <w:r w:rsidR="00A53F4D" w:rsidRPr="00C95DCA">
        <w:rPr>
          <w:rFonts w:ascii="Candara" w:hAnsi="Candara"/>
        </w:rPr>
        <w:t xml:space="preserve"> </w:t>
      </w:r>
    </w:p>
    <w:p w14:paraId="744FB3AE" w14:textId="77777777" w:rsidR="00637670" w:rsidRPr="004D2B7F" w:rsidRDefault="00637670" w:rsidP="009F66BB">
      <w:pPr>
        <w:rPr>
          <w:rFonts w:ascii="Candara" w:hAnsi="Candara"/>
          <w:b/>
          <w:sz w:val="16"/>
          <w:szCs w:val="16"/>
        </w:rPr>
      </w:pPr>
    </w:p>
    <w:p w14:paraId="30AD0BA7" w14:textId="77777777" w:rsidR="00637670" w:rsidRDefault="00637670" w:rsidP="00637670">
      <w:pPr>
        <w:rPr>
          <w:rFonts w:ascii="Candara" w:hAnsi="Candara"/>
          <w:b/>
        </w:rPr>
      </w:pPr>
      <w:r>
        <w:rPr>
          <w:rFonts w:ascii="Candara" w:hAnsi="Candara"/>
          <w:b/>
        </w:rPr>
        <w:t xml:space="preserve">     Concepts:</w:t>
      </w:r>
    </w:p>
    <w:p w14:paraId="452ACF62" w14:textId="4AC4D208" w:rsidR="00752066" w:rsidRDefault="00C95DCA" w:rsidP="008C22B6">
      <w:pPr>
        <w:pStyle w:val="ListParagraph"/>
        <w:numPr>
          <w:ilvl w:val="0"/>
          <w:numId w:val="8"/>
        </w:numPr>
        <w:spacing w:line="276" w:lineRule="auto"/>
        <w:ind w:left="630"/>
        <w:rPr>
          <w:rFonts w:ascii="Candara" w:hAnsi="Candara"/>
        </w:rPr>
      </w:pPr>
      <w:r>
        <w:rPr>
          <w:rFonts w:ascii="Candara" w:hAnsi="Candara"/>
        </w:rPr>
        <w:t>Alkanes</w:t>
      </w:r>
      <w:r w:rsidR="00A40173">
        <w:rPr>
          <w:rFonts w:ascii="Candara" w:hAnsi="Candara"/>
        </w:rPr>
        <w:t xml:space="preserve"> and cycloalkanes</w:t>
      </w:r>
      <w:r>
        <w:rPr>
          <w:rFonts w:ascii="Candara" w:hAnsi="Candara"/>
        </w:rPr>
        <w:t xml:space="preserve"> are hydrocarbons with single bonds only</w:t>
      </w:r>
      <w:r w:rsidR="00333DC7">
        <w:rPr>
          <w:rFonts w:ascii="Candara" w:hAnsi="Candara"/>
        </w:rPr>
        <w:t>.</w:t>
      </w:r>
    </w:p>
    <w:p w14:paraId="18B5ED2C" w14:textId="58D36BDF" w:rsidR="00333DC7" w:rsidRDefault="00333DC7" w:rsidP="008C22B6">
      <w:pPr>
        <w:pStyle w:val="ListParagraph"/>
        <w:numPr>
          <w:ilvl w:val="0"/>
          <w:numId w:val="8"/>
        </w:numPr>
        <w:spacing w:line="276" w:lineRule="auto"/>
        <w:ind w:left="630"/>
        <w:rPr>
          <w:rFonts w:ascii="Candara" w:hAnsi="Candara"/>
        </w:rPr>
      </w:pPr>
      <w:r>
        <w:rPr>
          <w:rFonts w:ascii="Candara" w:hAnsi="Candara"/>
        </w:rPr>
        <w:t>Alkenes are hydrocarbons with one or more double bond.</w:t>
      </w:r>
    </w:p>
    <w:p w14:paraId="1658697C" w14:textId="41DE4232" w:rsidR="00333DC7" w:rsidRDefault="00333DC7" w:rsidP="008C22B6">
      <w:pPr>
        <w:pStyle w:val="ListParagraph"/>
        <w:numPr>
          <w:ilvl w:val="0"/>
          <w:numId w:val="8"/>
        </w:numPr>
        <w:spacing w:line="276" w:lineRule="auto"/>
        <w:ind w:left="630"/>
        <w:rPr>
          <w:rFonts w:ascii="Candara" w:hAnsi="Candara"/>
        </w:rPr>
      </w:pPr>
      <w:r>
        <w:rPr>
          <w:rFonts w:ascii="Candara" w:hAnsi="Candara"/>
        </w:rPr>
        <w:t>Alkynes are hydrocarbons with one or more triple bond.</w:t>
      </w:r>
    </w:p>
    <w:p w14:paraId="35EC8870" w14:textId="7BBA5731" w:rsidR="00A40173" w:rsidRPr="008C22B6" w:rsidRDefault="00A40173" w:rsidP="008C22B6">
      <w:pPr>
        <w:pStyle w:val="ListParagraph"/>
        <w:numPr>
          <w:ilvl w:val="0"/>
          <w:numId w:val="8"/>
        </w:numPr>
        <w:spacing w:line="276" w:lineRule="auto"/>
        <w:ind w:left="630"/>
        <w:rPr>
          <w:rFonts w:ascii="Candara" w:hAnsi="Candara"/>
        </w:rPr>
      </w:pPr>
      <w:r>
        <w:rPr>
          <w:rFonts w:ascii="Candara" w:hAnsi="Candara"/>
        </w:rPr>
        <w:t>Arenes are rings with resonance.</w:t>
      </w:r>
    </w:p>
    <w:p w14:paraId="1662ABA9" w14:textId="6073BCBD" w:rsidR="000E12F8" w:rsidRPr="008C22B6" w:rsidRDefault="009E04C2" w:rsidP="008C22B6">
      <w:pPr>
        <w:pStyle w:val="ListParagraph"/>
        <w:numPr>
          <w:ilvl w:val="0"/>
          <w:numId w:val="8"/>
        </w:numPr>
        <w:spacing w:line="276" w:lineRule="auto"/>
        <w:ind w:left="630"/>
        <w:rPr>
          <w:rFonts w:ascii="Candara" w:hAnsi="Candara"/>
        </w:rPr>
      </w:pPr>
      <w:r>
        <w:rPr>
          <w:rFonts w:ascii="Candara" w:hAnsi="Candara"/>
        </w:rPr>
        <w:t>Functional group’s reactivity is related to their polarity.</w:t>
      </w:r>
    </w:p>
    <w:p w14:paraId="626029B1" w14:textId="05D49D59" w:rsidR="003311A3" w:rsidRPr="008C22B6" w:rsidRDefault="009E04C2" w:rsidP="008C22B6">
      <w:pPr>
        <w:pStyle w:val="ListParagraph"/>
        <w:numPr>
          <w:ilvl w:val="0"/>
          <w:numId w:val="8"/>
        </w:numPr>
        <w:spacing w:line="276" w:lineRule="auto"/>
        <w:ind w:left="630"/>
        <w:rPr>
          <w:rFonts w:ascii="Candara" w:hAnsi="Candara"/>
        </w:rPr>
      </w:pPr>
      <w:r>
        <w:rPr>
          <w:rFonts w:ascii="Candara" w:hAnsi="Candara"/>
        </w:rPr>
        <w:t>Isomers exist for most hydrocarbons.</w:t>
      </w:r>
    </w:p>
    <w:p w14:paraId="5BC605BB" w14:textId="77777777" w:rsidR="00D07A1C" w:rsidRPr="004D2B7F" w:rsidRDefault="00D07A1C" w:rsidP="00D07A1C">
      <w:pPr>
        <w:ind w:left="270"/>
        <w:rPr>
          <w:rFonts w:ascii="Candara" w:hAnsi="Candara"/>
          <w:sz w:val="16"/>
          <w:szCs w:val="16"/>
        </w:rPr>
      </w:pPr>
      <w:bookmarkStart w:id="0" w:name="_GoBack"/>
    </w:p>
    <w:bookmarkEnd w:id="0"/>
    <w:p w14:paraId="057ADA94" w14:textId="77777777" w:rsidR="00637670" w:rsidRDefault="00637670" w:rsidP="00637670">
      <w:pPr>
        <w:rPr>
          <w:rFonts w:ascii="Candara" w:hAnsi="Candara"/>
          <w:b/>
        </w:rPr>
      </w:pPr>
      <w:r>
        <w:rPr>
          <w:rFonts w:ascii="Candara" w:hAnsi="Candara"/>
          <w:b/>
        </w:rPr>
        <w:t xml:space="preserve">          Details:</w:t>
      </w:r>
    </w:p>
    <w:p w14:paraId="32C12637" w14:textId="4F3831D3" w:rsidR="00C25723" w:rsidRDefault="00CC6380" w:rsidP="008C22B6">
      <w:pPr>
        <w:pStyle w:val="ListParagraph"/>
        <w:numPr>
          <w:ilvl w:val="0"/>
          <w:numId w:val="10"/>
        </w:numPr>
        <w:tabs>
          <w:tab w:val="left" w:pos="720"/>
        </w:tabs>
        <w:ind w:left="810" w:hanging="180"/>
        <w:rPr>
          <w:rFonts w:ascii="Candara" w:hAnsi="Candara"/>
        </w:rPr>
      </w:pPr>
      <w:r>
        <w:rPr>
          <w:rFonts w:ascii="Candara" w:hAnsi="Candara"/>
        </w:rPr>
        <w:t>Molecular frameworks can be described as acyclic, carbocyclic or heterocyclic.</w:t>
      </w:r>
    </w:p>
    <w:p w14:paraId="55201CAE" w14:textId="72044236" w:rsidR="003012A5" w:rsidRDefault="00DB5300" w:rsidP="008C22B6">
      <w:pPr>
        <w:pStyle w:val="ListParagraph"/>
        <w:numPr>
          <w:ilvl w:val="0"/>
          <w:numId w:val="10"/>
        </w:numPr>
        <w:tabs>
          <w:tab w:val="left" w:pos="720"/>
        </w:tabs>
        <w:spacing w:line="276" w:lineRule="auto"/>
        <w:ind w:left="810" w:hanging="180"/>
        <w:rPr>
          <w:rFonts w:ascii="Candara" w:hAnsi="Candara"/>
        </w:rPr>
      </w:pPr>
      <w:r>
        <w:rPr>
          <w:rFonts w:ascii="Candara" w:hAnsi="Candara"/>
        </w:rPr>
        <w:t>Alkanes are saturated.</w:t>
      </w:r>
    </w:p>
    <w:p w14:paraId="4BF932E6" w14:textId="78ED32A7" w:rsidR="00793232" w:rsidRDefault="00DB5300" w:rsidP="008C22B6">
      <w:pPr>
        <w:pStyle w:val="ListParagraph"/>
        <w:numPr>
          <w:ilvl w:val="0"/>
          <w:numId w:val="10"/>
        </w:numPr>
        <w:tabs>
          <w:tab w:val="left" w:pos="720"/>
        </w:tabs>
        <w:spacing w:line="276" w:lineRule="auto"/>
        <w:ind w:left="810" w:hanging="180"/>
        <w:rPr>
          <w:rFonts w:ascii="Candara" w:hAnsi="Candara"/>
        </w:rPr>
      </w:pPr>
      <w:r>
        <w:rPr>
          <w:rFonts w:ascii="Candara" w:hAnsi="Candara"/>
        </w:rPr>
        <w:t>Alkanes, alkenes and alkynes can be linear, branched or cyclic.</w:t>
      </w:r>
    </w:p>
    <w:p w14:paraId="32228CC7" w14:textId="7C5EBD71" w:rsidR="00752066" w:rsidRDefault="00DB5300" w:rsidP="008C22B6">
      <w:pPr>
        <w:pStyle w:val="ListParagraph"/>
        <w:numPr>
          <w:ilvl w:val="0"/>
          <w:numId w:val="10"/>
        </w:numPr>
        <w:tabs>
          <w:tab w:val="left" w:pos="720"/>
        </w:tabs>
        <w:spacing w:line="276" w:lineRule="auto"/>
        <w:ind w:left="810" w:hanging="180"/>
        <w:rPr>
          <w:rFonts w:ascii="Candara" w:hAnsi="Candara"/>
        </w:rPr>
      </w:pPr>
      <w:r>
        <w:rPr>
          <w:rFonts w:ascii="Candara" w:hAnsi="Candara"/>
        </w:rPr>
        <w:t>General formulas describe alkanes, alkenes and alkynes and whether molecules are linear or cyclic.</w:t>
      </w:r>
    </w:p>
    <w:p w14:paraId="727F855B" w14:textId="4A4F93FD" w:rsidR="00366AE9" w:rsidRDefault="00957EDF" w:rsidP="008C22B6">
      <w:pPr>
        <w:pStyle w:val="ListParagraph"/>
        <w:numPr>
          <w:ilvl w:val="0"/>
          <w:numId w:val="10"/>
        </w:numPr>
        <w:tabs>
          <w:tab w:val="left" w:pos="720"/>
        </w:tabs>
        <w:spacing w:line="276" w:lineRule="auto"/>
        <w:ind w:left="810" w:hanging="180"/>
        <w:rPr>
          <w:rFonts w:ascii="Candara" w:hAnsi="Candara"/>
        </w:rPr>
      </w:pPr>
      <w:r>
        <w:rPr>
          <w:rFonts w:ascii="Candara" w:hAnsi="Candara"/>
        </w:rPr>
        <w:t>Bonds in alkanes have free rotation, while rotation is constrained in cycloalkanes</w:t>
      </w:r>
      <w:r w:rsidR="00366AE9">
        <w:rPr>
          <w:rFonts w:ascii="Candara" w:hAnsi="Candara"/>
        </w:rPr>
        <w:t>.</w:t>
      </w:r>
    </w:p>
    <w:p w14:paraId="212BF6D0" w14:textId="4FB80116" w:rsidR="00E85FBA" w:rsidRDefault="006B555C" w:rsidP="008C22B6">
      <w:pPr>
        <w:pStyle w:val="ListParagraph"/>
        <w:numPr>
          <w:ilvl w:val="0"/>
          <w:numId w:val="10"/>
        </w:numPr>
        <w:tabs>
          <w:tab w:val="left" w:pos="720"/>
        </w:tabs>
        <w:spacing w:line="276" w:lineRule="auto"/>
        <w:ind w:left="810" w:hanging="180"/>
        <w:rPr>
          <w:rFonts w:ascii="Candara" w:hAnsi="Candara"/>
        </w:rPr>
      </w:pPr>
      <w:r>
        <w:rPr>
          <w:rFonts w:ascii="Candara" w:hAnsi="Candara"/>
        </w:rPr>
        <w:t>Typical bonding patterns for atoms frequently found in organic molecules.</w:t>
      </w:r>
    </w:p>
    <w:p w14:paraId="50246AB1" w14:textId="7DDE0239" w:rsidR="00C25723" w:rsidRDefault="006B555C" w:rsidP="008C22B6">
      <w:pPr>
        <w:pStyle w:val="ListParagraph"/>
        <w:numPr>
          <w:ilvl w:val="0"/>
          <w:numId w:val="10"/>
        </w:numPr>
        <w:tabs>
          <w:tab w:val="left" w:pos="720"/>
        </w:tabs>
        <w:spacing w:line="276" w:lineRule="auto"/>
        <w:ind w:left="810" w:hanging="180"/>
        <w:rPr>
          <w:rFonts w:ascii="Candara" w:hAnsi="Candara"/>
        </w:rPr>
      </w:pPr>
      <w:r>
        <w:rPr>
          <w:rFonts w:ascii="Candara" w:hAnsi="Candara"/>
        </w:rPr>
        <w:t>Method for assessing bond polarity</w:t>
      </w:r>
      <w:r w:rsidR="00AD6603">
        <w:rPr>
          <w:rFonts w:ascii="Candara" w:hAnsi="Candara"/>
        </w:rPr>
        <w:t xml:space="preserve"> </w:t>
      </w:r>
      <w:r>
        <w:rPr>
          <w:rFonts w:ascii="Candara" w:hAnsi="Candara"/>
        </w:rPr>
        <w:t xml:space="preserve">using </w:t>
      </w:r>
      <w:r w:rsidR="00AD6603">
        <w:rPr>
          <w:rFonts w:ascii="Candara" w:hAnsi="Candara"/>
        </w:rPr>
        <w:t>electronegativity values</w:t>
      </w:r>
      <w:r w:rsidR="00C25723">
        <w:rPr>
          <w:rFonts w:ascii="Candara" w:hAnsi="Candara"/>
        </w:rPr>
        <w:t>.</w:t>
      </w:r>
    </w:p>
    <w:p w14:paraId="287F69B2" w14:textId="0079A6E7" w:rsidR="00AD6603" w:rsidRPr="00574B78" w:rsidRDefault="006B555C" w:rsidP="008C22B6">
      <w:pPr>
        <w:pStyle w:val="ListParagraph"/>
        <w:numPr>
          <w:ilvl w:val="0"/>
          <w:numId w:val="10"/>
        </w:numPr>
        <w:tabs>
          <w:tab w:val="left" w:pos="720"/>
        </w:tabs>
        <w:spacing w:line="276" w:lineRule="auto"/>
        <w:ind w:left="810" w:hanging="180"/>
        <w:rPr>
          <w:rFonts w:ascii="Candara" w:hAnsi="Candara"/>
        </w:rPr>
      </w:pPr>
      <w:r>
        <w:rPr>
          <w:rFonts w:ascii="Candara" w:hAnsi="Candara"/>
        </w:rPr>
        <w:t>How inductive and field effects can alter bond polarity (and thus reactivity).</w:t>
      </w:r>
    </w:p>
    <w:p w14:paraId="3B069925" w14:textId="16F0F03C" w:rsidR="00793232" w:rsidRDefault="006B555C" w:rsidP="008C22B6">
      <w:pPr>
        <w:pStyle w:val="ListParagraph"/>
        <w:numPr>
          <w:ilvl w:val="0"/>
          <w:numId w:val="10"/>
        </w:numPr>
        <w:tabs>
          <w:tab w:val="left" w:pos="720"/>
        </w:tabs>
        <w:spacing w:line="276" w:lineRule="auto"/>
        <w:ind w:left="810" w:hanging="180"/>
        <w:rPr>
          <w:rFonts w:ascii="Candara" w:hAnsi="Candara"/>
        </w:rPr>
      </w:pPr>
      <w:r>
        <w:rPr>
          <w:rFonts w:ascii="Candara" w:hAnsi="Candara"/>
        </w:rPr>
        <w:t>Why s</w:t>
      </w:r>
      <w:r w:rsidR="00CC3717" w:rsidRPr="00B6148B">
        <w:rPr>
          <w:rFonts w:ascii="Candara" w:hAnsi="Candara"/>
        </w:rPr>
        <w:t>ome resonance structures contribute more than others.</w:t>
      </w:r>
    </w:p>
    <w:p w14:paraId="4CAB6CA2" w14:textId="094D4806" w:rsidR="00613040" w:rsidRDefault="00C25723" w:rsidP="008C22B6">
      <w:pPr>
        <w:pStyle w:val="ListParagraph"/>
        <w:numPr>
          <w:ilvl w:val="0"/>
          <w:numId w:val="10"/>
        </w:numPr>
        <w:tabs>
          <w:tab w:val="left" w:pos="720"/>
        </w:tabs>
        <w:spacing w:line="276" w:lineRule="auto"/>
        <w:ind w:left="810" w:hanging="180"/>
        <w:rPr>
          <w:rFonts w:ascii="Candara" w:hAnsi="Candara"/>
        </w:rPr>
      </w:pPr>
      <w:r>
        <w:rPr>
          <w:rFonts w:ascii="Candara" w:hAnsi="Candara"/>
        </w:rPr>
        <w:t>Resonance hybrids are a more accurate representation than resonance structures.</w:t>
      </w:r>
    </w:p>
    <w:p w14:paraId="072E0539" w14:textId="77777777" w:rsidR="00B6148B" w:rsidRDefault="00B6148B" w:rsidP="008C22B6">
      <w:pPr>
        <w:pStyle w:val="ListParagraph"/>
        <w:numPr>
          <w:ilvl w:val="0"/>
          <w:numId w:val="10"/>
        </w:numPr>
        <w:tabs>
          <w:tab w:val="left" w:pos="720"/>
        </w:tabs>
        <w:ind w:left="810" w:hanging="180"/>
        <w:rPr>
          <w:rFonts w:ascii="Candara" w:hAnsi="Candara"/>
        </w:rPr>
      </w:pPr>
      <w:r>
        <w:rPr>
          <w:rFonts w:ascii="Candara" w:hAnsi="Candara"/>
        </w:rPr>
        <w:t>Carbon has three basic hybridizations: sp3 (single bonds); sp2 (double bonds); sp (triple bonds).</w:t>
      </w:r>
    </w:p>
    <w:p w14:paraId="0B8B1AF3" w14:textId="77777777" w:rsidR="00216676" w:rsidRDefault="00216676" w:rsidP="008C22B6">
      <w:pPr>
        <w:pStyle w:val="ListParagraph"/>
        <w:numPr>
          <w:ilvl w:val="0"/>
          <w:numId w:val="10"/>
        </w:numPr>
        <w:tabs>
          <w:tab w:val="left" w:pos="720"/>
        </w:tabs>
        <w:ind w:left="810" w:hanging="180"/>
        <w:rPr>
          <w:rFonts w:ascii="Candara" w:hAnsi="Candara"/>
        </w:rPr>
      </w:pPr>
      <w:r>
        <w:rPr>
          <w:rFonts w:ascii="Candara" w:hAnsi="Candara"/>
        </w:rPr>
        <w:lastRenderedPageBreak/>
        <w:t>Hybridizations lead to geometries: sp3 is tetrahedral; sp2 is trigonal planer; sp is linear.</w:t>
      </w:r>
    </w:p>
    <w:p w14:paraId="72959B70" w14:textId="231B6B71" w:rsidR="003532A4" w:rsidRDefault="003532A4" w:rsidP="008C22B6">
      <w:pPr>
        <w:pStyle w:val="ListParagraph"/>
        <w:numPr>
          <w:ilvl w:val="0"/>
          <w:numId w:val="10"/>
        </w:numPr>
        <w:tabs>
          <w:tab w:val="left" w:pos="720"/>
        </w:tabs>
        <w:spacing w:line="276" w:lineRule="auto"/>
        <w:ind w:left="810" w:hanging="180"/>
        <w:rPr>
          <w:rFonts w:ascii="Candara" w:hAnsi="Candara"/>
        </w:rPr>
      </w:pPr>
      <w:r>
        <w:rPr>
          <w:rFonts w:ascii="Candara" w:hAnsi="Candara"/>
        </w:rPr>
        <w:t>Unbonded electrons occu</w:t>
      </w:r>
      <w:r w:rsidR="00CF08EF">
        <w:rPr>
          <w:rFonts w:ascii="Candara" w:hAnsi="Candara"/>
        </w:rPr>
        <w:t xml:space="preserve">py orbitals and affect polarity, geometry and </w:t>
      </w:r>
      <w:r>
        <w:rPr>
          <w:rFonts w:ascii="Candara" w:hAnsi="Candara"/>
        </w:rPr>
        <w:t>reactivity.</w:t>
      </w:r>
    </w:p>
    <w:p w14:paraId="70791C9C" w14:textId="6DF58F16" w:rsidR="000C3F49" w:rsidRPr="00B6148B" w:rsidRDefault="000C3F49" w:rsidP="008C22B6">
      <w:pPr>
        <w:pStyle w:val="ListParagraph"/>
        <w:numPr>
          <w:ilvl w:val="0"/>
          <w:numId w:val="10"/>
        </w:numPr>
        <w:tabs>
          <w:tab w:val="left" w:pos="720"/>
        </w:tabs>
        <w:ind w:left="810" w:hanging="180"/>
        <w:rPr>
          <w:rFonts w:ascii="Candara" w:hAnsi="Candara"/>
        </w:rPr>
      </w:pPr>
      <w:r>
        <w:rPr>
          <w:rFonts w:ascii="Candara" w:hAnsi="Candara"/>
        </w:rPr>
        <w:t xml:space="preserve">The VSEPR </w:t>
      </w:r>
      <w:r w:rsidR="00CF08EF">
        <w:rPr>
          <w:rFonts w:ascii="Candara" w:hAnsi="Candara"/>
        </w:rPr>
        <w:t xml:space="preserve">(valence shell electron pair repulsion) </w:t>
      </w:r>
      <w:r>
        <w:rPr>
          <w:rFonts w:ascii="Candara" w:hAnsi="Candara"/>
        </w:rPr>
        <w:t>chart is a useful tool for predicting molecular hybridization and shape.</w:t>
      </w:r>
    </w:p>
    <w:sectPr w:rsidR="000C3F49" w:rsidRPr="00B6148B" w:rsidSect="006F0F4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C42E4" w14:textId="77777777" w:rsidR="00957EDF" w:rsidRDefault="00957EDF">
      <w:r>
        <w:separator/>
      </w:r>
    </w:p>
  </w:endnote>
  <w:endnote w:type="continuationSeparator" w:id="0">
    <w:p w14:paraId="2996F80E" w14:textId="77777777" w:rsidR="00957EDF" w:rsidRDefault="0095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26A5F" w14:textId="77777777" w:rsidR="00957EDF" w:rsidRDefault="00957EDF"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79D39" w14:textId="77777777" w:rsidR="00957EDF" w:rsidRDefault="00957EDF" w:rsidP="00AE12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806F" w14:textId="77777777" w:rsidR="00957EDF" w:rsidRDefault="00957EDF"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8EA">
      <w:rPr>
        <w:rStyle w:val="PageNumber"/>
        <w:noProof/>
      </w:rPr>
      <w:t>1</w:t>
    </w:r>
    <w:r>
      <w:rPr>
        <w:rStyle w:val="PageNumber"/>
      </w:rPr>
      <w:fldChar w:fldCharType="end"/>
    </w:r>
  </w:p>
  <w:p w14:paraId="0BF7E2B1" w14:textId="77777777" w:rsidR="00957EDF" w:rsidRDefault="00957EDF" w:rsidP="00AE12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B6F80" w14:textId="77777777" w:rsidR="00957EDF" w:rsidRDefault="00957EDF">
      <w:r>
        <w:separator/>
      </w:r>
    </w:p>
  </w:footnote>
  <w:footnote w:type="continuationSeparator" w:id="0">
    <w:p w14:paraId="3078438E" w14:textId="77777777" w:rsidR="00957EDF" w:rsidRDefault="00957E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2C89" w14:textId="77777777" w:rsidR="00957EDF" w:rsidRDefault="00957EDF">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3C49737B" wp14:editId="68E00987">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67375690" w14:textId="77777777" w:rsidR="00957EDF" w:rsidRDefault="00957EDF">
    <w:pPr>
      <w:pStyle w:val="Header"/>
      <w:rPr>
        <w:rFonts w:ascii="Candara" w:hAnsi="Candara"/>
        <w:b/>
        <w:i/>
        <w:color w:val="0000FF"/>
      </w:rPr>
    </w:pPr>
    <w:r>
      <w:rPr>
        <w:rFonts w:ascii="Candara" w:hAnsi="Candara"/>
        <w:i/>
        <w:color w:val="0000FF"/>
      </w:rPr>
      <w:t>Vermont Tech</w:t>
    </w:r>
  </w:p>
  <w:p w14:paraId="5100C780" w14:textId="77777777" w:rsidR="00957EDF" w:rsidRDefault="00957EDF">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75DA63B2" wp14:editId="562F93D5">
              <wp:simplePos x="0" y="0"/>
              <wp:positionH relativeFrom="column">
                <wp:posOffset>51435</wp:posOffset>
              </wp:positionH>
              <wp:positionV relativeFrom="paragraph">
                <wp:posOffset>118745</wp:posOffset>
              </wp:positionV>
              <wp:extent cx="5372100" cy="0"/>
              <wp:effectExtent l="26035" t="29845" r="37465" b="3365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qtLg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hOM&#10;JGmgRQ9cMhQ7ZbrWzCCgkI/a1VYe5VP7oMqfBklV1ETumGf4fGohzWeEVyluYVrA33afFYUYsrfK&#10;y3SsdOMgQQB09N04Dd1gR4tK2EzH01EcQdPKy7+QzC6JrTb2E1MNcpMcC+DsgcnhwVigDqGXEHeO&#10;VBsuhG+2kKjL8ShLpylAE/CcltTnGiU4dXEuw+jdthAaHQg4J1lM18ulkwRwr8LcISti6j7OnMxK&#10;2d5UWu0l9SfWjND1eW4JF/0ckIR0JzFv0542rI4Wpn4fdPAW+nUb3a6zdZYEyWiyDpKI0mCxKZJg&#10;somn6Wq8KopV/OJKiJNZzSll0lVxsXOc/JtdzherN+Jg6EG58BrdSwFkr5kuNmk0TcZZMJ2m4yAZ&#10;syhYZpsiWBTxZAIaFsv1G6ZrX715H7KDlI6V2lumn2raoa3Y628EPD7OvKEod54ZpYlzF+XwHLgp&#10;fBgRsYN3rLQaI63sD25rb3FnTod55Qqf0u8T0dak98A4jaL+LgzhXquBTq/cpeluNbTtLMartmCS&#10;iyH81XK3qb+XW0VPj9o50t0yeB180vklc8/Pn2sf9frezn8D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WjWqtL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14:paraId="25F256A3" w14:textId="77777777" w:rsidR="00957EDF" w:rsidRPr="006F0F47" w:rsidRDefault="00957EDF">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5168"/>
    <w:multiLevelType w:val="hybridMultilevel"/>
    <w:tmpl w:val="9B1E36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3640FEB"/>
    <w:multiLevelType w:val="hybridMultilevel"/>
    <w:tmpl w:val="B4F83F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C01BD2"/>
    <w:multiLevelType w:val="hybridMultilevel"/>
    <w:tmpl w:val="0CA096E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39D6425"/>
    <w:multiLevelType w:val="hybridMultilevel"/>
    <w:tmpl w:val="37FE762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10B3E76"/>
    <w:multiLevelType w:val="hybridMultilevel"/>
    <w:tmpl w:val="CE94B2B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3148F"/>
    <w:multiLevelType w:val="hybridMultilevel"/>
    <w:tmpl w:val="B1524DE0"/>
    <w:lvl w:ilvl="0" w:tplc="0B9470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1611AA5"/>
    <w:multiLevelType w:val="hybridMultilevel"/>
    <w:tmpl w:val="B5AC2B5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0D055F"/>
    <w:multiLevelType w:val="hybridMultilevel"/>
    <w:tmpl w:val="E814E172"/>
    <w:lvl w:ilvl="0" w:tplc="9D1C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F4A7C"/>
    <w:multiLevelType w:val="hybridMultilevel"/>
    <w:tmpl w:val="0A12CE08"/>
    <w:lvl w:ilvl="0" w:tplc="30F0B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D15684"/>
    <w:multiLevelType w:val="hybridMultilevel"/>
    <w:tmpl w:val="9F5864E0"/>
    <w:lvl w:ilvl="0" w:tplc="A85C6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7"/>
  </w:num>
  <w:num w:numId="6">
    <w:abstractNumId w:val="9"/>
  </w:num>
  <w:num w:numId="7">
    <w:abstractNumId w:val="3"/>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300E4"/>
    <w:rsid w:val="0003516D"/>
    <w:rsid w:val="00046A9B"/>
    <w:rsid w:val="000B1DC6"/>
    <w:rsid w:val="000C3114"/>
    <w:rsid w:val="000C3F49"/>
    <w:rsid w:val="000D3581"/>
    <w:rsid w:val="000E12F8"/>
    <w:rsid w:val="000F3CC6"/>
    <w:rsid w:val="00113166"/>
    <w:rsid w:val="001339BD"/>
    <w:rsid w:val="001409A3"/>
    <w:rsid w:val="001818CB"/>
    <w:rsid w:val="001A1AFF"/>
    <w:rsid w:val="00205773"/>
    <w:rsid w:val="00216676"/>
    <w:rsid w:val="0023562C"/>
    <w:rsid w:val="00240ED9"/>
    <w:rsid w:val="002A04E1"/>
    <w:rsid w:val="002B5CCB"/>
    <w:rsid w:val="002B63FA"/>
    <w:rsid w:val="002D2C02"/>
    <w:rsid w:val="003012A5"/>
    <w:rsid w:val="003311A3"/>
    <w:rsid w:val="00333DC7"/>
    <w:rsid w:val="003532A4"/>
    <w:rsid w:val="00366AE9"/>
    <w:rsid w:val="00443A37"/>
    <w:rsid w:val="004D2B7F"/>
    <w:rsid w:val="0052404E"/>
    <w:rsid w:val="00534FB5"/>
    <w:rsid w:val="00535834"/>
    <w:rsid w:val="00554E0A"/>
    <w:rsid w:val="00574B78"/>
    <w:rsid w:val="00613040"/>
    <w:rsid w:val="00637670"/>
    <w:rsid w:val="00641A8D"/>
    <w:rsid w:val="00666CC9"/>
    <w:rsid w:val="00672615"/>
    <w:rsid w:val="006A1151"/>
    <w:rsid w:val="006B2511"/>
    <w:rsid w:val="006B555C"/>
    <w:rsid w:val="006D1D5C"/>
    <w:rsid w:val="006F0F47"/>
    <w:rsid w:val="00713C72"/>
    <w:rsid w:val="00733D70"/>
    <w:rsid w:val="00752066"/>
    <w:rsid w:val="00793232"/>
    <w:rsid w:val="007B1747"/>
    <w:rsid w:val="007B417F"/>
    <w:rsid w:val="007B6598"/>
    <w:rsid w:val="008612EB"/>
    <w:rsid w:val="008A4A3F"/>
    <w:rsid w:val="008C22B6"/>
    <w:rsid w:val="009041C5"/>
    <w:rsid w:val="00952703"/>
    <w:rsid w:val="00957EDF"/>
    <w:rsid w:val="0098784A"/>
    <w:rsid w:val="009D120D"/>
    <w:rsid w:val="009E04C2"/>
    <w:rsid w:val="009F66BB"/>
    <w:rsid w:val="00A40173"/>
    <w:rsid w:val="00A53F4D"/>
    <w:rsid w:val="00A63D23"/>
    <w:rsid w:val="00A77D00"/>
    <w:rsid w:val="00AD6603"/>
    <w:rsid w:val="00AE12C1"/>
    <w:rsid w:val="00AF1654"/>
    <w:rsid w:val="00B1296A"/>
    <w:rsid w:val="00B45129"/>
    <w:rsid w:val="00B520AA"/>
    <w:rsid w:val="00B6148B"/>
    <w:rsid w:val="00BA149F"/>
    <w:rsid w:val="00BB376E"/>
    <w:rsid w:val="00BF36BE"/>
    <w:rsid w:val="00BF52E7"/>
    <w:rsid w:val="00C25723"/>
    <w:rsid w:val="00C868EA"/>
    <w:rsid w:val="00C95DCA"/>
    <w:rsid w:val="00CC3717"/>
    <w:rsid w:val="00CC6380"/>
    <w:rsid w:val="00CF08EF"/>
    <w:rsid w:val="00D07A1C"/>
    <w:rsid w:val="00D150B3"/>
    <w:rsid w:val="00D53B01"/>
    <w:rsid w:val="00DB5300"/>
    <w:rsid w:val="00DD02C0"/>
    <w:rsid w:val="00DE2B0E"/>
    <w:rsid w:val="00E00A36"/>
    <w:rsid w:val="00E5366B"/>
    <w:rsid w:val="00E653A9"/>
    <w:rsid w:val="00E85FBA"/>
    <w:rsid w:val="00EC4C4A"/>
    <w:rsid w:val="00F64632"/>
    <w:rsid w:val="00F908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6FF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489">
      <w:bodyDiv w:val="1"/>
      <w:marLeft w:val="0"/>
      <w:marRight w:val="0"/>
      <w:marTop w:val="0"/>
      <w:marBottom w:val="0"/>
      <w:divBdr>
        <w:top w:val="none" w:sz="0" w:space="0" w:color="auto"/>
        <w:left w:val="none" w:sz="0" w:space="0" w:color="auto"/>
        <w:bottom w:val="none" w:sz="0" w:space="0" w:color="auto"/>
        <w:right w:val="none" w:sz="0" w:space="0" w:color="auto"/>
      </w:divBdr>
      <w:divsChild>
        <w:div w:id="1720938114">
          <w:marLeft w:val="720"/>
          <w:marRight w:val="0"/>
          <w:marTop w:val="0"/>
          <w:marBottom w:val="0"/>
          <w:divBdr>
            <w:top w:val="none" w:sz="0" w:space="0" w:color="auto"/>
            <w:left w:val="none" w:sz="0" w:space="0" w:color="auto"/>
            <w:bottom w:val="none" w:sz="0" w:space="0" w:color="auto"/>
            <w:right w:val="none" w:sz="0" w:space="0" w:color="auto"/>
          </w:divBdr>
        </w:div>
        <w:div w:id="694505093">
          <w:marLeft w:val="720"/>
          <w:marRight w:val="0"/>
          <w:marTop w:val="0"/>
          <w:marBottom w:val="0"/>
          <w:divBdr>
            <w:top w:val="none" w:sz="0" w:space="0" w:color="auto"/>
            <w:left w:val="none" w:sz="0" w:space="0" w:color="auto"/>
            <w:bottom w:val="none" w:sz="0" w:space="0" w:color="auto"/>
            <w:right w:val="none" w:sz="0" w:space="0" w:color="auto"/>
          </w:divBdr>
        </w:div>
        <w:div w:id="1406762149">
          <w:marLeft w:val="1440"/>
          <w:marRight w:val="0"/>
          <w:marTop w:val="0"/>
          <w:marBottom w:val="0"/>
          <w:divBdr>
            <w:top w:val="none" w:sz="0" w:space="0" w:color="auto"/>
            <w:left w:val="none" w:sz="0" w:space="0" w:color="auto"/>
            <w:bottom w:val="none" w:sz="0" w:space="0" w:color="auto"/>
            <w:right w:val="none" w:sz="0" w:space="0" w:color="auto"/>
          </w:divBdr>
        </w:div>
        <w:div w:id="1806894824">
          <w:marLeft w:val="1440"/>
          <w:marRight w:val="0"/>
          <w:marTop w:val="0"/>
          <w:marBottom w:val="0"/>
          <w:divBdr>
            <w:top w:val="none" w:sz="0" w:space="0" w:color="auto"/>
            <w:left w:val="none" w:sz="0" w:space="0" w:color="auto"/>
            <w:bottom w:val="none" w:sz="0" w:space="0" w:color="auto"/>
            <w:right w:val="none" w:sz="0" w:space="0" w:color="auto"/>
          </w:divBdr>
        </w:div>
        <w:div w:id="180582784">
          <w:marLeft w:val="1440"/>
          <w:marRight w:val="0"/>
          <w:marTop w:val="0"/>
          <w:marBottom w:val="0"/>
          <w:divBdr>
            <w:top w:val="none" w:sz="0" w:space="0" w:color="auto"/>
            <w:left w:val="none" w:sz="0" w:space="0" w:color="auto"/>
            <w:bottom w:val="none" w:sz="0" w:space="0" w:color="auto"/>
            <w:right w:val="none" w:sz="0" w:space="0" w:color="auto"/>
          </w:divBdr>
        </w:div>
        <w:div w:id="1471165488">
          <w:marLeft w:val="1440"/>
          <w:marRight w:val="0"/>
          <w:marTop w:val="0"/>
          <w:marBottom w:val="0"/>
          <w:divBdr>
            <w:top w:val="none" w:sz="0" w:space="0" w:color="auto"/>
            <w:left w:val="none" w:sz="0" w:space="0" w:color="auto"/>
            <w:bottom w:val="none" w:sz="0" w:space="0" w:color="auto"/>
            <w:right w:val="none" w:sz="0" w:space="0" w:color="auto"/>
          </w:divBdr>
        </w:div>
        <w:div w:id="636229275">
          <w:marLeft w:val="720"/>
          <w:marRight w:val="0"/>
          <w:marTop w:val="0"/>
          <w:marBottom w:val="0"/>
          <w:divBdr>
            <w:top w:val="none" w:sz="0" w:space="0" w:color="auto"/>
            <w:left w:val="none" w:sz="0" w:space="0" w:color="auto"/>
            <w:bottom w:val="none" w:sz="0" w:space="0" w:color="auto"/>
            <w:right w:val="none" w:sz="0" w:space="0" w:color="auto"/>
          </w:divBdr>
        </w:div>
        <w:div w:id="1262495562">
          <w:marLeft w:val="720"/>
          <w:marRight w:val="0"/>
          <w:marTop w:val="0"/>
          <w:marBottom w:val="0"/>
          <w:divBdr>
            <w:top w:val="none" w:sz="0" w:space="0" w:color="auto"/>
            <w:left w:val="none" w:sz="0" w:space="0" w:color="auto"/>
            <w:bottom w:val="none" w:sz="0" w:space="0" w:color="auto"/>
            <w:right w:val="none" w:sz="0" w:space="0" w:color="auto"/>
          </w:divBdr>
        </w:div>
        <w:div w:id="1221401018">
          <w:marLeft w:val="720"/>
          <w:marRight w:val="0"/>
          <w:marTop w:val="0"/>
          <w:marBottom w:val="0"/>
          <w:divBdr>
            <w:top w:val="none" w:sz="0" w:space="0" w:color="auto"/>
            <w:left w:val="none" w:sz="0" w:space="0" w:color="auto"/>
            <w:bottom w:val="none" w:sz="0" w:space="0" w:color="auto"/>
            <w:right w:val="none" w:sz="0" w:space="0" w:color="auto"/>
          </w:divBdr>
        </w:div>
      </w:divsChild>
    </w:div>
    <w:div w:id="9789985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453">
          <w:marLeft w:val="720"/>
          <w:marRight w:val="0"/>
          <w:marTop w:val="0"/>
          <w:marBottom w:val="0"/>
          <w:divBdr>
            <w:top w:val="none" w:sz="0" w:space="0" w:color="auto"/>
            <w:left w:val="none" w:sz="0" w:space="0" w:color="auto"/>
            <w:bottom w:val="none" w:sz="0" w:space="0" w:color="auto"/>
            <w:right w:val="none" w:sz="0" w:space="0" w:color="auto"/>
          </w:divBdr>
        </w:div>
        <w:div w:id="673654411">
          <w:marLeft w:val="720"/>
          <w:marRight w:val="0"/>
          <w:marTop w:val="0"/>
          <w:marBottom w:val="0"/>
          <w:divBdr>
            <w:top w:val="none" w:sz="0" w:space="0" w:color="auto"/>
            <w:left w:val="none" w:sz="0" w:space="0" w:color="auto"/>
            <w:bottom w:val="none" w:sz="0" w:space="0" w:color="auto"/>
            <w:right w:val="none" w:sz="0" w:space="0" w:color="auto"/>
          </w:divBdr>
        </w:div>
        <w:div w:id="713114468">
          <w:marLeft w:val="720"/>
          <w:marRight w:val="0"/>
          <w:marTop w:val="0"/>
          <w:marBottom w:val="0"/>
          <w:divBdr>
            <w:top w:val="none" w:sz="0" w:space="0" w:color="auto"/>
            <w:left w:val="none" w:sz="0" w:space="0" w:color="auto"/>
            <w:bottom w:val="none" w:sz="0" w:space="0" w:color="auto"/>
            <w:right w:val="none" w:sz="0" w:space="0" w:color="auto"/>
          </w:divBdr>
        </w:div>
        <w:div w:id="1645112671">
          <w:marLeft w:val="720"/>
          <w:marRight w:val="0"/>
          <w:marTop w:val="0"/>
          <w:marBottom w:val="0"/>
          <w:divBdr>
            <w:top w:val="none" w:sz="0" w:space="0" w:color="auto"/>
            <w:left w:val="none" w:sz="0" w:space="0" w:color="auto"/>
            <w:bottom w:val="none" w:sz="0" w:space="0" w:color="auto"/>
            <w:right w:val="none" w:sz="0" w:space="0" w:color="auto"/>
          </w:divBdr>
        </w:div>
        <w:div w:id="1951358485">
          <w:marLeft w:val="720"/>
          <w:marRight w:val="0"/>
          <w:marTop w:val="0"/>
          <w:marBottom w:val="0"/>
          <w:divBdr>
            <w:top w:val="none" w:sz="0" w:space="0" w:color="auto"/>
            <w:left w:val="none" w:sz="0" w:space="0" w:color="auto"/>
            <w:bottom w:val="none" w:sz="0" w:space="0" w:color="auto"/>
            <w:right w:val="none" w:sz="0" w:space="0" w:color="auto"/>
          </w:divBdr>
        </w:div>
        <w:div w:id="1886520243">
          <w:marLeft w:val="720"/>
          <w:marRight w:val="0"/>
          <w:marTop w:val="0"/>
          <w:marBottom w:val="0"/>
          <w:divBdr>
            <w:top w:val="none" w:sz="0" w:space="0" w:color="auto"/>
            <w:left w:val="none" w:sz="0" w:space="0" w:color="auto"/>
            <w:bottom w:val="none" w:sz="0" w:space="0" w:color="auto"/>
            <w:right w:val="none" w:sz="0" w:space="0" w:color="auto"/>
          </w:divBdr>
        </w:div>
        <w:div w:id="1936203860">
          <w:marLeft w:val="720"/>
          <w:marRight w:val="0"/>
          <w:marTop w:val="0"/>
          <w:marBottom w:val="0"/>
          <w:divBdr>
            <w:top w:val="none" w:sz="0" w:space="0" w:color="auto"/>
            <w:left w:val="none" w:sz="0" w:space="0" w:color="auto"/>
            <w:bottom w:val="none" w:sz="0" w:space="0" w:color="auto"/>
            <w:right w:val="none" w:sz="0" w:space="0" w:color="auto"/>
          </w:divBdr>
        </w:div>
        <w:div w:id="1493065031">
          <w:marLeft w:val="720"/>
          <w:marRight w:val="0"/>
          <w:marTop w:val="0"/>
          <w:marBottom w:val="0"/>
          <w:divBdr>
            <w:top w:val="none" w:sz="0" w:space="0" w:color="auto"/>
            <w:left w:val="none" w:sz="0" w:space="0" w:color="auto"/>
            <w:bottom w:val="none" w:sz="0" w:space="0" w:color="auto"/>
            <w:right w:val="none" w:sz="0" w:space="0" w:color="auto"/>
          </w:divBdr>
        </w:div>
        <w:div w:id="381557194">
          <w:marLeft w:val="720"/>
          <w:marRight w:val="0"/>
          <w:marTop w:val="0"/>
          <w:marBottom w:val="0"/>
          <w:divBdr>
            <w:top w:val="none" w:sz="0" w:space="0" w:color="auto"/>
            <w:left w:val="none" w:sz="0" w:space="0" w:color="auto"/>
            <w:bottom w:val="none" w:sz="0" w:space="0" w:color="auto"/>
            <w:right w:val="none" w:sz="0" w:space="0" w:color="auto"/>
          </w:divBdr>
        </w:div>
        <w:div w:id="1693188634">
          <w:marLeft w:val="720"/>
          <w:marRight w:val="0"/>
          <w:marTop w:val="0"/>
          <w:marBottom w:val="0"/>
          <w:divBdr>
            <w:top w:val="none" w:sz="0" w:space="0" w:color="auto"/>
            <w:left w:val="none" w:sz="0" w:space="0" w:color="auto"/>
            <w:bottom w:val="none" w:sz="0" w:space="0" w:color="auto"/>
            <w:right w:val="none" w:sz="0" w:space="0" w:color="auto"/>
          </w:divBdr>
        </w:div>
      </w:divsChild>
    </w:div>
    <w:div w:id="987323625">
      <w:bodyDiv w:val="1"/>
      <w:marLeft w:val="0"/>
      <w:marRight w:val="0"/>
      <w:marTop w:val="0"/>
      <w:marBottom w:val="0"/>
      <w:divBdr>
        <w:top w:val="none" w:sz="0" w:space="0" w:color="auto"/>
        <w:left w:val="none" w:sz="0" w:space="0" w:color="auto"/>
        <w:bottom w:val="none" w:sz="0" w:space="0" w:color="auto"/>
        <w:right w:val="none" w:sz="0" w:space="0" w:color="auto"/>
      </w:divBdr>
      <w:divsChild>
        <w:div w:id="618075667">
          <w:marLeft w:val="720"/>
          <w:marRight w:val="0"/>
          <w:marTop w:val="0"/>
          <w:marBottom w:val="0"/>
          <w:divBdr>
            <w:top w:val="none" w:sz="0" w:space="0" w:color="auto"/>
            <w:left w:val="none" w:sz="0" w:space="0" w:color="auto"/>
            <w:bottom w:val="none" w:sz="0" w:space="0" w:color="auto"/>
            <w:right w:val="none" w:sz="0" w:space="0" w:color="auto"/>
          </w:divBdr>
        </w:div>
        <w:div w:id="1734623741">
          <w:marLeft w:val="720"/>
          <w:marRight w:val="0"/>
          <w:marTop w:val="0"/>
          <w:marBottom w:val="0"/>
          <w:divBdr>
            <w:top w:val="none" w:sz="0" w:space="0" w:color="auto"/>
            <w:left w:val="none" w:sz="0" w:space="0" w:color="auto"/>
            <w:bottom w:val="none" w:sz="0" w:space="0" w:color="auto"/>
            <w:right w:val="none" w:sz="0" w:space="0" w:color="auto"/>
          </w:divBdr>
        </w:div>
        <w:div w:id="548764143">
          <w:marLeft w:val="720"/>
          <w:marRight w:val="0"/>
          <w:marTop w:val="0"/>
          <w:marBottom w:val="0"/>
          <w:divBdr>
            <w:top w:val="none" w:sz="0" w:space="0" w:color="auto"/>
            <w:left w:val="none" w:sz="0" w:space="0" w:color="auto"/>
            <w:bottom w:val="none" w:sz="0" w:space="0" w:color="auto"/>
            <w:right w:val="none" w:sz="0" w:space="0" w:color="auto"/>
          </w:divBdr>
        </w:div>
        <w:div w:id="1710103075">
          <w:marLeft w:val="720"/>
          <w:marRight w:val="0"/>
          <w:marTop w:val="0"/>
          <w:marBottom w:val="0"/>
          <w:divBdr>
            <w:top w:val="none" w:sz="0" w:space="0" w:color="auto"/>
            <w:left w:val="none" w:sz="0" w:space="0" w:color="auto"/>
            <w:bottom w:val="none" w:sz="0" w:space="0" w:color="auto"/>
            <w:right w:val="none" w:sz="0" w:space="0" w:color="auto"/>
          </w:divBdr>
        </w:div>
        <w:div w:id="1398354693">
          <w:marLeft w:val="720"/>
          <w:marRight w:val="0"/>
          <w:marTop w:val="0"/>
          <w:marBottom w:val="0"/>
          <w:divBdr>
            <w:top w:val="none" w:sz="0" w:space="0" w:color="auto"/>
            <w:left w:val="none" w:sz="0" w:space="0" w:color="auto"/>
            <w:bottom w:val="none" w:sz="0" w:space="0" w:color="auto"/>
            <w:right w:val="none" w:sz="0" w:space="0" w:color="auto"/>
          </w:divBdr>
        </w:div>
        <w:div w:id="1888031171">
          <w:marLeft w:val="720"/>
          <w:marRight w:val="0"/>
          <w:marTop w:val="0"/>
          <w:marBottom w:val="0"/>
          <w:divBdr>
            <w:top w:val="none" w:sz="0" w:space="0" w:color="auto"/>
            <w:left w:val="none" w:sz="0" w:space="0" w:color="auto"/>
            <w:bottom w:val="none" w:sz="0" w:space="0" w:color="auto"/>
            <w:right w:val="none" w:sz="0" w:space="0" w:color="auto"/>
          </w:divBdr>
        </w:div>
        <w:div w:id="1868715218">
          <w:marLeft w:val="720"/>
          <w:marRight w:val="0"/>
          <w:marTop w:val="0"/>
          <w:marBottom w:val="0"/>
          <w:divBdr>
            <w:top w:val="none" w:sz="0" w:space="0" w:color="auto"/>
            <w:left w:val="none" w:sz="0" w:space="0" w:color="auto"/>
            <w:bottom w:val="none" w:sz="0" w:space="0" w:color="auto"/>
            <w:right w:val="none" w:sz="0" w:space="0" w:color="auto"/>
          </w:divBdr>
        </w:div>
        <w:div w:id="740250173">
          <w:marLeft w:val="720"/>
          <w:marRight w:val="0"/>
          <w:marTop w:val="0"/>
          <w:marBottom w:val="0"/>
          <w:divBdr>
            <w:top w:val="none" w:sz="0" w:space="0" w:color="auto"/>
            <w:left w:val="none" w:sz="0" w:space="0" w:color="auto"/>
            <w:bottom w:val="none" w:sz="0" w:space="0" w:color="auto"/>
            <w:right w:val="none" w:sz="0" w:space="0" w:color="auto"/>
          </w:divBdr>
        </w:div>
        <w:div w:id="367725703">
          <w:marLeft w:val="720"/>
          <w:marRight w:val="0"/>
          <w:marTop w:val="0"/>
          <w:marBottom w:val="0"/>
          <w:divBdr>
            <w:top w:val="none" w:sz="0" w:space="0" w:color="auto"/>
            <w:left w:val="none" w:sz="0" w:space="0" w:color="auto"/>
            <w:bottom w:val="none" w:sz="0" w:space="0" w:color="auto"/>
            <w:right w:val="none" w:sz="0" w:space="0" w:color="auto"/>
          </w:divBdr>
        </w:div>
        <w:div w:id="564070619">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394</Words>
  <Characters>2249</Characters>
  <Application>Microsoft Macintosh Word</Application>
  <DocSecurity>0</DocSecurity>
  <Lines>18</Lines>
  <Paragraphs>5</Paragraphs>
  <ScaleCrop>false</ScaleCrop>
  <Company>Vermont Technical College</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5</cp:revision>
  <dcterms:created xsi:type="dcterms:W3CDTF">2013-02-19T14:45:00Z</dcterms:created>
  <dcterms:modified xsi:type="dcterms:W3CDTF">2014-02-26T13:17:00Z</dcterms:modified>
</cp:coreProperties>
</file>