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235E1" w14:textId="7908C607" w:rsidR="00583C21" w:rsidRPr="00975E97" w:rsidRDefault="00975E97" w:rsidP="00583C21">
      <w:pPr>
        <w:rPr>
          <w:rFonts w:asciiTheme="majorHAnsi" w:hAnsiTheme="majorHAnsi"/>
          <w:b/>
          <w:sz w:val="28"/>
          <w:szCs w:val="24"/>
        </w:rPr>
      </w:pPr>
      <w:r>
        <w:rPr>
          <w:rFonts w:asciiTheme="majorHAnsi" w:hAnsiTheme="majorHAnsi"/>
          <w:b/>
          <w:sz w:val="28"/>
          <w:szCs w:val="24"/>
        </w:rPr>
        <w:t xml:space="preserve">MEC3040: </w:t>
      </w:r>
      <w:r w:rsidR="004D5539">
        <w:rPr>
          <w:rFonts w:asciiTheme="majorHAnsi" w:hAnsiTheme="majorHAnsi"/>
          <w:b/>
          <w:sz w:val="28"/>
          <w:szCs w:val="24"/>
        </w:rPr>
        <w:t>Guide to m</w:t>
      </w:r>
      <w:r w:rsidRPr="00975E97">
        <w:rPr>
          <w:rFonts w:asciiTheme="majorHAnsi" w:hAnsiTheme="majorHAnsi"/>
          <w:b/>
          <w:sz w:val="28"/>
          <w:szCs w:val="24"/>
        </w:rPr>
        <w:t xml:space="preserve">odeling </w:t>
      </w:r>
      <w:r w:rsidR="004D5539">
        <w:rPr>
          <w:rFonts w:asciiTheme="majorHAnsi" w:hAnsiTheme="majorHAnsi"/>
          <w:b/>
          <w:sz w:val="28"/>
          <w:szCs w:val="24"/>
        </w:rPr>
        <w:t xml:space="preserve">AD </w:t>
      </w:r>
      <w:r w:rsidRPr="00975E97">
        <w:rPr>
          <w:rFonts w:asciiTheme="majorHAnsi" w:hAnsiTheme="majorHAnsi"/>
          <w:b/>
          <w:sz w:val="28"/>
          <w:szCs w:val="24"/>
        </w:rPr>
        <w:t>diets and energy outputs</w:t>
      </w:r>
    </w:p>
    <w:p w14:paraId="0BA9C89E" w14:textId="0E400355" w:rsidR="00583C21" w:rsidRPr="00F20C76" w:rsidRDefault="00583C21" w:rsidP="00583C21">
      <w:pPr>
        <w:tabs>
          <w:tab w:val="left" w:pos="1254"/>
        </w:tabs>
        <w:rPr>
          <w:rFonts w:asciiTheme="majorHAnsi" w:hAnsiTheme="majorHAnsi"/>
          <w:sz w:val="10"/>
          <w:szCs w:val="10"/>
        </w:rPr>
      </w:pPr>
    </w:p>
    <w:p w14:paraId="48CC8D33" w14:textId="1667C403" w:rsidR="00975E97" w:rsidRDefault="0015651A" w:rsidP="00583C21">
      <w:pPr>
        <w:tabs>
          <w:tab w:val="left" w:pos="1254"/>
        </w:tabs>
        <w:rPr>
          <w:rFonts w:asciiTheme="majorHAnsi" w:hAnsiTheme="majorHAnsi"/>
        </w:rPr>
      </w:pPr>
      <w:r>
        <w:rPr>
          <w:rFonts w:asciiTheme="majorHAnsi" w:hAnsiTheme="majorHAnsi"/>
        </w:rPr>
        <w:t xml:space="preserve">The simplest way to </w:t>
      </w:r>
      <w:r w:rsidR="00B21121">
        <w:rPr>
          <w:rFonts w:asciiTheme="majorHAnsi" w:hAnsiTheme="majorHAnsi"/>
        </w:rPr>
        <w:t>model the energy outputs of anaerobic digesters is to create a spreadsheet that turns inputs of volumes of a variety of feedstock materials in</w:t>
      </w:r>
      <w:r w:rsidR="0008408B">
        <w:rPr>
          <w:rFonts w:asciiTheme="majorHAnsi" w:hAnsiTheme="majorHAnsi"/>
        </w:rPr>
        <w:t xml:space="preserve">to outputs that predict the AD facility’s energy output and compliance with </w:t>
      </w:r>
      <w:r w:rsidR="004D5539">
        <w:rPr>
          <w:rFonts w:asciiTheme="majorHAnsi" w:hAnsiTheme="majorHAnsi"/>
        </w:rPr>
        <w:t xml:space="preserve">local regulations. </w:t>
      </w:r>
      <w:r w:rsidR="000C0EBF">
        <w:rPr>
          <w:rFonts w:asciiTheme="majorHAnsi" w:hAnsiTheme="majorHAnsi"/>
        </w:rPr>
        <w:t>S</w:t>
      </w:r>
      <w:r w:rsidR="004D5539">
        <w:rPr>
          <w:rFonts w:asciiTheme="majorHAnsi" w:hAnsiTheme="majorHAnsi"/>
        </w:rPr>
        <w:t>ome of the importan</w:t>
      </w:r>
      <w:r w:rsidR="000C0EBF">
        <w:rPr>
          <w:rFonts w:asciiTheme="majorHAnsi" w:hAnsiTheme="majorHAnsi"/>
        </w:rPr>
        <w:t xml:space="preserve">t inputs and </w:t>
      </w:r>
      <w:r w:rsidR="004D5539">
        <w:rPr>
          <w:rFonts w:asciiTheme="majorHAnsi" w:hAnsiTheme="majorHAnsi"/>
        </w:rPr>
        <w:t xml:space="preserve">parameters </w:t>
      </w:r>
      <w:r w:rsidR="000C0EBF">
        <w:rPr>
          <w:rFonts w:asciiTheme="majorHAnsi" w:hAnsiTheme="majorHAnsi"/>
        </w:rPr>
        <w:t>needed</w:t>
      </w:r>
      <w:r w:rsidR="004D5539">
        <w:rPr>
          <w:rFonts w:asciiTheme="majorHAnsi" w:hAnsiTheme="majorHAnsi"/>
        </w:rPr>
        <w:t xml:space="preserve"> to create a simple spreadsheet model</w:t>
      </w:r>
      <w:r w:rsidR="000C0EBF">
        <w:rPr>
          <w:rFonts w:asciiTheme="majorHAnsi" w:hAnsiTheme="majorHAnsi"/>
        </w:rPr>
        <w:t xml:space="preserve"> are presented</w:t>
      </w:r>
      <w:r w:rsidR="00D96331">
        <w:rPr>
          <w:rFonts w:asciiTheme="majorHAnsi" w:hAnsiTheme="majorHAnsi"/>
        </w:rPr>
        <w:t xml:space="preserve"> and explained</w:t>
      </w:r>
      <w:r w:rsidR="000C0EBF">
        <w:rPr>
          <w:rFonts w:asciiTheme="majorHAnsi" w:hAnsiTheme="majorHAnsi"/>
        </w:rPr>
        <w:t xml:space="preserve"> in this guide along with a description of units</w:t>
      </w:r>
      <w:r w:rsidR="00E4525D">
        <w:rPr>
          <w:rFonts w:asciiTheme="majorHAnsi" w:hAnsiTheme="majorHAnsi"/>
        </w:rPr>
        <w:t>, conversions and simple equations where they apply. Each section also presents a few problems to exercise this knowledge.</w:t>
      </w:r>
    </w:p>
    <w:p w14:paraId="3BCF0D0E" w14:textId="73ACE566" w:rsidR="00057351" w:rsidRDefault="00057351" w:rsidP="00583C21">
      <w:pPr>
        <w:tabs>
          <w:tab w:val="left" w:pos="1254"/>
        </w:tabs>
        <w:rPr>
          <w:rFonts w:asciiTheme="majorHAnsi" w:hAnsiTheme="majorHAnsi"/>
        </w:rPr>
      </w:pPr>
    </w:p>
    <w:p w14:paraId="4AE9819A" w14:textId="5EE93003" w:rsidR="00F6439F" w:rsidRPr="00F6439F" w:rsidRDefault="008571D2" w:rsidP="00583C21">
      <w:pPr>
        <w:tabs>
          <w:tab w:val="left" w:pos="1254"/>
        </w:tabs>
        <w:rPr>
          <w:rFonts w:asciiTheme="majorHAnsi" w:hAnsiTheme="majorHAnsi"/>
          <w:b/>
          <w:bCs/>
        </w:rPr>
      </w:pPr>
      <w:r>
        <w:rPr>
          <w:rFonts w:asciiTheme="majorHAnsi" w:hAnsiTheme="majorHAnsi"/>
          <w:b/>
          <w:bCs/>
        </w:rPr>
        <w:t>Guide topics</w:t>
      </w:r>
    </w:p>
    <w:p w14:paraId="6524EC41" w14:textId="002E77D0" w:rsidR="00F6439F" w:rsidRPr="008571D2" w:rsidRDefault="00F6439F">
      <w:pPr>
        <w:pStyle w:val="TOC1"/>
        <w:tabs>
          <w:tab w:val="right" w:leader="dot" w:pos="8630"/>
        </w:tabs>
        <w:rPr>
          <w:rFonts w:asciiTheme="majorHAnsi" w:hAnsiTheme="majorHAnsi" w:cstheme="majorHAnsi"/>
          <w:noProof/>
          <w:sz w:val="21"/>
          <w:szCs w:val="21"/>
        </w:rPr>
      </w:pPr>
      <w:r w:rsidRPr="008571D2">
        <w:rPr>
          <w:rFonts w:asciiTheme="majorHAnsi" w:hAnsiTheme="majorHAnsi" w:cstheme="majorHAnsi"/>
          <w:sz w:val="21"/>
          <w:szCs w:val="21"/>
        </w:rPr>
        <w:fldChar w:fldCharType="begin"/>
      </w:r>
      <w:r w:rsidRPr="008571D2">
        <w:rPr>
          <w:rFonts w:asciiTheme="majorHAnsi" w:hAnsiTheme="majorHAnsi" w:cstheme="majorHAnsi"/>
          <w:sz w:val="21"/>
          <w:szCs w:val="21"/>
        </w:rPr>
        <w:instrText xml:space="preserve"> TOC \o "1-3" \h \z \u </w:instrText>
      </w:r>
      <w:r w:rsidRPr="008571D2">
        <w:rPr>
          <w:rFonts w:asciiTheme="majorHAnsi" w:hAnsiTheme="majorHAnsi" w:cstheme="majorHAnsi"/>
          <w:sz w:val="21"/>
          <w:szCs w:val="21"/>
        </w:rPr>
        <w:fldChar w:fldCharType="separate"/>
      </w:r>
      <w:hyperlink w:anchor="_Toc27466194" w:history="1">
        <w:r w:rsidRPr="008571D2">
          <w:rPr>
            <w:rStyle w:val="Hyperlink"/>
            <w:rFonts w:asciiTheme="majorHAnsi" w:hAnsiTheme="majorHAnsi" w:cstheme="majorHAnsi"/>
            <w:noProof/>
            <w:sz w:val="21"/>
            <w:szCs w:val="21"/>
          </w:rPr>
          <w:t>Feedstock volume and density</w:t>
        </w:r>
        <w:r w:rsidRPr="008571D2">
          <w:rPr>
            <w:rFonts w:asciiTheme="majorHAnsi" w:hAnsiTheme="majorHAnsi" w:cstheme="majorHAnsi"/>
            <w:noProof/>
            <w:webHidden/>
            <w:sz w:val="21"/>
            <w:szCs w:val="21"/>
          </w:rPr>
          <w:tab/>
        </w:r>
        <w:r w:rsidRPr="008571D2">
          <w:rPr>
            <w:rFonts w:asciiTheme="majorHAnsi" w:hAnsiTheme="majorHAnsi" w:cstheme="majorHAnsi"/>
            <w:noProof/>
            <w:webHidden/>
            <w:sz w:val="21"/>
            <w:szCs w:val="21"/>
          </w:rPr>
          <w:fldChar w:fldCharType="begin"/>
        </w:r>
        <w:r w:rsidRPr="008571D2">
          <w:rPr>
            <w:rFonts w:asciiTheme="majorHAnsi" w:hAnsiTheme="majorHAnsi" w:cstheme="majorHAnsi"/>
            <w:noProof/>
            <w:webHidden/>
            <w:sz w:val="21"/>
            <w:szCs w:val="21"/>
          </w:rPr>
          <w:instrText xml:space="preserve"> PAGEREF _Toc27466194 \h </w:instrText>
        </w:r>
        <w:r w:rsidRPr="008571D2">
          <w:rPr>
            <w:rFonts w:asciiTheme="majorHAnsi" w:hAnsiTheme="majorHAnsi" w:cstheme="majorHAnsi"/>
            <w:noProof/>
            <w:webHidden/>
            <w:sz w:val="21"/>
            <w:szCs w:val="21"/>
          </w:rPr>
        </w:r>
        <w:r w:rsidRPr="008571D2">
          <w:rPr>
            <w:rFonts w:asciiTheme="majorHAnsi" w:hAnsiTheme="majorHAnsi" w:cstheme="majorHAnsi"/>
            <w:noProof/>
            <w:webHidden/>
            <w:sz w:val="21"/>
            <w:szCs w:val="21"/>
          </w:rPr>
          <w:fldChar w:fldCharType="separate"/>
        </w:r>
        <w:r w:rsidRPr="008571D2">
          <w:rPr>
            <w:rFonts w:asciiTheme="majorHAnsi" w:hAnsiTheme="majorHAnsi" w:cstheme="majorHAnsi"/>
            <w:noProof/>
            <w:webHidden/>
            <w:sz w:val="21"/>
            <w:szCs w:val="21"/>
          </w:rPr>
          <w:t>2</w:t>
        </w:r>
        <w:r w:rsidRPr="008571D2">
          <w:rPr>
            <w:rFonts w:asciiTheme="majorHAnsi" w:hAnsiTheme="majorHAnsi" w:cstheme="majorHAnsi"/>
            <w:noProof/>
            <w:webHidden/>
            <w:sz w:val="21"/>
            <w:szCs w:val="21"/>
          </w:rPr>
          <w:fldChar w:fldCharType="end"/>
        </w:r>
      </w:hyperlink>
    </w:p>
    <w:p w14:paraId="54886B5A" w14:textId="43916924" w:rsidR="00F6439F" w:rsidRPr="008571D2" w:rsidRDefault="00F6439F">
      <w:pPr>
        <w:pStyle w:val="TOC1"/>
        <w:tabs>
          <w:tab w:val="right" w:leader="dot" w:pos="8630"/>
        </w:tabs>
        <w:rPr>
          <w:rFonts w:asciiTheme="majorHAnsi" w:hAnsiTheme="majorHAnsi" w:cstheme="majorHAnsi"/>
          <w:noProof/>
          <w:sz w:val="21"/>
          <w:szCs w:val="21"/>
        </w:rPr>
      </w:pPr>
      <w:hyperlink w:anchor="_Toc27466195" w:history="1">
        <w:r w:rsidRPr="008571D2">
          <w:rPr>
            <w:rStyle w:val="Hyperlink"/>
            <w:rFonts w:asciiTheme="majorHAnsi" w:hAnsiTheme="majorHAnsi" w:cstheme="majorHAnsi"/>
            <w:noProof/>
            <w:sz w:val="21"/>
            <w:szCs w:val="21"/>
          </w:rPr>
          <w:t>Percent on- and off-farm feedstock</w:t>
        </w:r>
        <w:r w:rsidRPr="008571D2">
          <w:rPr>
            <w:rFonts w:asciiTheme="majorHAnsi" w:hAnsiTheme="majorHAnsi" w:cstheme="majorHAnsi"/>
            <w:noProof/>
            <w:webHidden/>
            <w:sz w:val="21"/>
            <w:szCs w:val="21"/>
          </w:rPr>
          <w:tab/>
        </w:r>
        <w:r w:rsidRPr="008571D2">
          <w:rPr>
            <w:rFonts w:asciiTheme="majorHAnsi" w:hAnsiTheme="majorHAnsi" w:cstheme="majorHAnsi"/>
            <w:noProof/>
            <w:webHidden/>
            <w:sz w:val="21"/>
            <w:szCs w:val="21"/>
          </w:rPr>
          <w:fldChar w:fldCharType="begin"/>
        </w:r>
        <w:r w:rsidRPr="008571D2">
          <w:rPr>
            <w:rFonts w:asciiTheme="majorHAnsi" w:hAnsiTheme="majorHAnsi" w:cstheme="majorHAnsi"/>
            <w:noProof/>
            <w:webHidden/>
            <w:sz w:val="21"/>
            <w:szCs w:val="21"/>
          </w:rPr>
          <w:instrText xml:space="preserve"> PAGEREF _Toc27466195 \h </w:instrText>
        </w:r>
        <w:r w:rsidRPr="008571D2">
          <w:rPr>
            <w:rFonts w:asciiTheme="majorHAnsi" w:hAnsiTheme="majorHAnsi" w:cstheme="majorHAnsi"/>
            <w:noProof/>
            <w:webHidden/>
            <w:sz w:val="21"/>
            <w:szCs w:val="21"/>
          </w:rPr>
        </w:r>
        <w:r w:rsidRPr="008571D2">
          <w:rPr>
            <w:rFonts w:asciiTheme="majorHAnsi" w:hAnsiTheme="majorHAnsi" w:cstheme="majorHAnsi"/>
            <w:noProof/>
            <w:webHidden/>
            <w:sz w:val="21"/>
            <w:szCs w:val="21"/>
          </w:rPr>
          <w:fldChar w:fldCharType="separate"/>
        </w:r>
        <w:r w:rsidRPr="008571D2">
          <w:rPr>
            <w:rFonts w:asciiTheme="majorHAnsi" w:hAnsiTheme="majorHAnsi" w:cstheme="majorHAnsi"/>
            <w:noProof/>
            <w:webHidden/>
            <w:sz w:val="21"/>
            <w:szCs w:val="21"/>
          </w:rPr>
          <w:t>3</w:t>
        </w:r>
        <w:r w:rsidRPr="008571D2">
          <w:rPr>
            <w:rFonts w:asciiTheme="majorHAnsi" w:hAnsiTheme="majorHAnsi" w:cstheme="majorHAnsi"/>
            <w:noProof/>
            <w:webHidden/>
            <w:sz w:val="21"/>
            <w:szCs w:val="21"/>
          </w:rPr>
          <w:fldChar w:fldCharType="end"/>
        </w:r>
      </w:hyperlink>
    </w:p>
    <w:p w14:paraId="108B5190" w14:textId="14C4569F" w:rsidR="00F6439F" w:rsidRPr="008571D2" w:rsidRDefault="00F6439F">
      <w:pPr>
        <w:pStyle w:val="TOC1"/>
        <w:tabs>
          <w:tab w:val="right" w:leader="dot" w:pos="8630"/>
        </w:tabs>
        <w:rPr>
          <w:rFonts w:asciiTheme="majorHAnsi" w:hAnsiTheme="majorHAnsi" w:cstheme="majorHAnsi"/>
          <w:noProof/>
          <w:sz w:val="21"/>
          <w:szCs w:val="21"/>
        </w:rPr>
      </w:pPr>
      <w:hyperlink w:anchor="_Toc27466196" w:history="1">
        <w:r w:rsidRPr="008571D2">
          <w:rPr>
            <w:rStyle w:val="Hyperlink"/>
            <w:rFonts w:asciiTheme="majorHAnsi" w:hAnsiTheme="majorHAnsi" w:cstheme="majorHAnsi"/>
            <w:noProof/>
            <w:sz w:val="21"/>
            <w:szCs w:val="21"/>
          </w:rPr>
          <w:t>Percent total solids</w:t>
        </w:r>
        <w:r w:rsidRPr="008571D2">
          <w:rPr>
            <w:rFonts w:asciiTheme="majorHAnsi" w:hAnsiTheme="majorHAnsi" w:cstheme="majorHAnsi"/>
            <w:noProof/>
            <w:webHidden/>
            <w:sz w:val="21"/>
            <w:szCs w:val="21"/>
          </w:rPr>
          <w:tab/>
        </w:r>
        <w:r w:rsidRPr="008571D2">
          <w:rPr>
            <w:rFonts w:asciiTheme="majorHAnsi" w:hAnsiTheme="majorHAnsi" w:cstheme="majorHAnsi"/>
            <w:noProof/>
            <w:webHidden/>
            <w:sz w:val="21"/>
            <w:szCs w:val="21"/>
          </w:rPr>
          <w:fldChar w:fldCharType="begin"/>
        </w:r>
        <w:r w:rsidRPr="008571D2">
          <w:rPr>
            <w:rFonts w:asciiTheme="majorHAnsi" w:hAnsiTheme="majorHAnsi" w:cstheme="majorHAnsi"/>
            <w:noProof/>
            <w:webHidden/>
            <w:sz w:val="21"/>
            <w:szCs w:val="21"/>
          </w:rPr>
          <w:instrText xml:space="preserve"> PAGEREF _Toc27466196 \h </w:instrText>
        </w:r>
        <w:r w:rsidRPr="008571D2">
          <w:rPr>
            <w:rFonts w:asciiTheme="majorHAnsi" w:hAnsiTheme="majorHAnsi" w:cstheme="majorHAnsi"/>
            <w:noProof/>
            <w:webHidden/>
            <w:sz w:val="21"/>
            <w:szCs w:val="21"/>
          </w:rPr>
        </w:r>
        <w:r w:rsidRPr="008571D2">
          <w:rPr>
            <w:rFonts w:asciiTheme="majorHAnsi" w:hAnsiTheme="majorHAnsi" w:cstheme="majorHAnsi"/>
            <w:noProof/>
            <w:webHidden/>
            <w:sz w:val="21"/>
            <w:szCs w:val="21"/>
          </w:rPr>
          <w:fldChar w:fldCharType="separate"/>
        </w:r>
        <w:r w:rsidRPr="008571D2">
          <w:rPr>
            <w:rFonts w:asciiTheme="majorHAnsi" w:hAnsiTheme="majorHAnsi" w:cstheme="majorHAnsi"/>
            <w:noProof/>
            <w:webHidden/>
            <w:sz w:val="21"/>
            <w:szCs w:val="21"/>
          </w:rPr>
          <w:t>4</w:t>
        </w:r>
        <w:r w:rsidRPr="008571D2">
          <w:rPr>
            <w:rFonts w:asciiTheme="majorHAnsi" w:hAnsiTheme="majorHAnsi" w:cstheme="majorHAnsi"/>
            <w:noProof/>
            <w:webHidden/>
            <w:sz w:val="21"/>
            <w:szCs w:val="21"/>
          </w:rPr>
          <w:fldChar w:fldCharType="end"/>
        </w:r>
      </w:hyperlink>
    </w:p>
    <w:p w14:paraId="4BC4AA13" w14:textId="7FEBB49D" w:rsidR="00F6439F" w:rsidRPr="008571D2" w:rsidRDefault="00F6439F">
      <w:pPr>
        <w:pStyle w:val="TOC1"/>
        <w:tabs>
          <w:tab w:val="right" w:leader="dot" w:pos="8630"/>
        </w:tabs>
        <w:rPr>
          <w:rFonts w:asciiTheme="majorHAnsi" w:hAnsiTheme="majorHAnsi" w:cstheme="majorHAnsi"/>
          <w:noProof/>
          <w:sz w:val="21"/>
          <w:szCs w:val="21"/>
        </w:rPr>
      </w:pPr>
      <w:hyperlink w:anchor="_Toc27466197" w:history="1">
        <w:r w:rsidRPr="008571D2">
          <w:rPr>
            <w:rStyle w:val="Hyperlink"/>
            <w:rFonts w:asciiTheme="majorHAnsi" w:hAnsiTheme="majorHAnsi" w:cstheme="majorHAnsi"/>
            <w:noProof/>
            <w:sz w:val="21"/>
            <w:szCs w:val="21"/>
          </w:rPr>
          <w:t>Percent volatile solids</w:t>
        </w:r>
        <w:r w:rsidRPr="008571D2">
          <w:rPr>
            <w:rFonts w:asciiTheme="majorHAnsi" w:hAnsiTheme="majorHAnsi" w:cstheme="majorHAnsi"/>
            <w:noProof/>
            <w:webHidden/>
            <w:sz w:val="21"/>
            <w:szCs w:val="21"/>
          </w:rPr>
          <w:tab/>
        </w:r>
        <w:r w:rsidRPr="008571D2">
          <w:rPr>
            <w:rFonts w:asciiTheme="majorHAnsi" w:hAnsiTheme="majorHAnsi" w:cstheme="majorHAnsi"/>
            <w:noProof/>
            <w:webHidden/>
            <w:sz w:val="21"/>
            <w:szCs w:val="21"/>
          </w:rPr>
          <w:fldChar w:fldCharType="begin"/>
        </w:r>
        <w:r w:rsidRPr="008571D2">
          <w:rPr>
            <w:rFonts w:asciiTheme="majorHAnsi" w:hAnsiTheme="majorHAnsi" w:cstheme="majorHAnsi"/>
            <w:noProof/>
            <w:webHidden/>
            <w:sz w:val="21"/>
            <w:szCs w:val="21"/>
          </w:rPr>
          <w:instrText xml:space="preserve"> PAGEREF _Toc27466197 \h </w:instrText>
        </w:r>
        <w:r w:rsidRPr="008571D2">
          <w:rPr>
            <w:rFonts w:asciiTheme="majorHAnsi" w:hAnsiTheme="majorHAnsi" w:cstheme="majorHAnsi"/>
            <w:noProof/>
            <w:webHidden/>
            <w:sz w:val="21"/>
            <w:szCs w:val="21"/>
          </w:rPr>
        </w:r>
        <w:r w:rsidRPr="008571D2">
          <w:rPr>
            <w:rFonts w:asciiTheme="majorHAnsi" w:hAnsiTheme="majorHAnsi" w:cstheme="majorHAnsi"/>
            <w:noProof/>
            <w:webHidden/>
            <w:sz w:val="21"/>
            <w:szCs w:val="21"/>
          </w:rPr>
          <w:fldChar w:fldCharType="separate"/>
        </w:r>
        <w:r w:rsidRPr="008571D2">
          <w:rPr>
            <w:rFonts w:asciiTheme="majorHAnsi" w:hAnsiTheme="majorHAnsi" w:cstheme="majorHAnsi"/>
            <w:noProof/>
            <w:webHidden/>
            <w:sz w:val="21"/>
            <w:szCs w:val="21"/>
          </w:rPr>
          <w:t>5</w:t>
        </w:r>
        <w:r w:rsidRPr="008571D2">
          <w:rPr>
            <w:rFonts w:asciiTheme="majorHAnsi" w:hAnsiTheme="majorHAnsi" w:cstheme="majorHAnsi"/>
            <w:noProof/>
            <w:webHidden/>
            <w:sz w:val="21"/>
            <w:szCs w:val="21"/>
          </w:rPr>
          <w:fldChar w:fldCharType="end"/>
        </w:r>
      </w:hyperlink>
    </w:p>
    <w:p w14:paraId="52BD6D8C" w14:textId="2D871B07" w:rsidR="00F6439F" w:rsidRPr="008571D2" w:rsidRDefault="00F6439F">
      <w:pPr>
        <w:pStyle w:val="TOC1"/>
        <w:tabs>
          <w:tab w:val="right" w:leader="dot" w:pos="8630"/>
        </w:tabs>
        <w:rPr>
          <w:rFonts w:asciiTheme="majorHAnsi" w:hAnsiTheme="majorHAnsi" w:cstheme="majorHAnsi"/>
          <w:noProof/>
          <w:sz w:val="21"/>
          <w:szCs w:val="21"/>
        </w:rPr>
      </w:pPr>
      <w:hyperlink w:anchor="_Toc27466198" w:history="1">
        <w:r w:rsidRPr="008571D2">
          <w:rPr>
            <w:rStyle w:val="Hyperlink"/>
            <w:rFonts w:asciiTheme="majorHAnsi" w:hAnsiTheme="majorHAnsi" w:cstheme="majorHAnsi"/>
            <w:noProof/>
            <w:sz w:val="21"/>
            <w:szCs w:val="21"/>
          </w:rPr>
          <w:t>C:N ratio</w:t>
        </w:r>
        <w:r w:rsidRPr="008571D2">
          <w:rPr>
            <w:rFonts w:asciiTheme="majorHAnsi" w:hAnsiTheme="majorHAnsi" w:cstheme="majorHAnsi"/>
            <w:noProof/>
            <w:webHidden/>
            <w:sz w:val="21"/>
            <w:szCs w:val="21"/>
          </w:rPr>
          <w:tab/>
        </w:r>
        <w:r w:rsidRPr="008571D2">
          <w:rPr>
            <w:rFonts w:asciiTheme="majorHAnsi" w:hAnsiTheme="majorHAnsi" w:cstheme="majorHAnsi"/>
            <w:noProof/>
            <w:webHidden/>
            <w:sz w:val="21"/>
            <w:szCs w:val="21"/>
          </w:rPr>
          <w:fldChar w:fldCharType="begin"/>
        </w:r>
        <w:r w:rsidRPr="008571D2">
          <w:rPr>
            <w:rFonts w:asciiTheme="majorHAnsi" w:hAnsiTheme="majorHAnsi" w:cstheme="majorHAnsi"/>
            <w:noProof/>
            <w:webHidden/>
            <w:sz w:val="21"/>
            <w:szCs w:val="21"/>
          </w:rPr>
          <w:instrText xml:space="preserve"> PAGEREF _Toc27466198 \h </w:instrText>
        </w:r>
        <w:r w:rsidRPr="008571D2">
          <w:rPr>
            <w:rFonts w:asciiTheme="majorHAnsi" w:hAnsiTheme="majorHAnsi" w:cstheme="majorHAnsi"/>
            <w:noProof/>
            <w:webHidden/>
            <w:sz w:val="21"/>
            <w:szCs w:val="21"/>
          </w:rPr>
        </w:r>
        <w:r w:rsidRPr="008571D2">
          <w:rPr>
            <w:rFonts w:asciiTheme="majorHAnsi" w:hAnsiTheme="majorHAnsi" w:cstheme="majorHAnsi"/>
            <w:noProof/>
            <w:webHidden/>
            <w:sz w:val="21"/>
            <w:szCs w:val="21"/>
          </w:rPr>
          <w:fldChar w:fldCharType="separate"/>
        </w:r>
        <w:r w:rsidRPr="008571D2">
          <w:rPr>
            <w:rFonts w:asciiTheme="majorHAnsi" w:hAnsiTheme="majorHAnsi" w:cstheme="majorHAnsi"/>
            <w:noProof/>
            <w:webHidden/>
            <w:sz w:val="21"/>
            <w:szCs w:val="21"/>
          </w:rPr>
          <w:t>6</w:t>
        </w:r>
        <w:r w:rsidRPr="008571D2">
          <w:rPr>
            <w:rFonts w:asciiTheme="majorHAnsi" w:hAnsiTheme="majorHAnsi" w:cstheme="majorHAnsi"/>
            <w:noProof/>
            <w:webHidden/>
            <w:sz w:val="21"/>
            <w:szCs w:val="21"/>
          </w:rPr>
          <w:fldChar w:fldCharType="end"/>
        </w:r>
      </w:hyperlink>
    </w:p>
    <w:p w14:paraId="48207B1C" w14:textId="11CDDC71" w:rsidR="00F6439F" w:rsidRPr="008571D2" w:rsidRDefault="00F6439F">
      <w:pPr>
        <w:pStyle w:val="TOC1"/>
        <w:tabs>
          <w:tab w:val="right" w:leader="dot" w:pos="8630"/>
        </w:tabs>
        <w:rPr>
          <w:rFonts w:asciiTheme="majorHAnsi" w:hAnsiTheme="majorHAnsi" w:cstheme="majorHAnsi"/>
          <w:noProof/>
          <w:sz w:val="21"/>
          <w:szCs w:val="21"/>
        </w:rPr>
      </w:pPr>
      <w:hyperlink w:anchor="_Toc27466199" w:history="1">
        <w:r w:rsidRPr="008571D2">
          <w:rPr>
            <w:rStyle w:val="Hyperlink"/>
            <w:rFonts w:asciiTheme="majorHAnsi" w:hAnsiTheme="majorHAnsi" w:cstheme="majorHAnsi"/>
            <w:noProof/>
            <w:sz w:val="21"/>
            <w:szCs w:val="21"/>
          </w:rPr>
          <w:t>Biogas potential and yield</w:t>
        </w:r>
        <w:r w:rsidRPr="008571D2">
          <w:rPr>
            <w:rFonts w:asciiTheme="majorHAnsi" w:hAnsiTheme="majorHAnsi" w:cstheme="majorHAnsi"/>
            <w:noProof/>
            <w:webHidden/>
            <w:sz w:val="21"/>
            <w:szCs w:val="21"/>
          </w:rPr>
          <w:tab/>
        </w:r>
        <w:r w:rsidRPr="008571D2">
          <w:rPr>
            <w:rFonts w:asciiTheme="majorHAnsi" w:hAnsiTheme="majorHAnsi" w:cstheme="majorHAnsi"/>
            <w:noProof/>
            <w:webHidden/>
            <w:sz w:val="21"/>
            <w:szCs w:val="21"/>
          </w:rPr>
          <w:fldChar w:fldCharType="begin"/>
        </w:r>
        <w:r w:rsidRPr="008571D2">
          <w:rPr>
            <w:rFonts w:asciiTheme="majorHAnsi" w:hAnsiTheme="majorHAnsi" w:cstheme="majorHAnsi"/>
            <w:noProof/>
            <w:webHidden/>
            <w:sz w:val="21"/>
            <w:szCs w:val="21"/>
          </w:rPr>
          <w:instrText xml:space="preserve"> PAGEREF _Toc27466199 \h </w:instrText>
        </w:r>
        <w:r w:rsidRPr="008571D2">
          <w:rPr>
            <w:rFonts w:asciiTheme="majorHAnsi" w:hAnsiTheme="majorHAnsi" w:cstheme="majorHAnsi"/>
            <w:noProof/>
            <w:webHidden/>
            <w:sz w:val="21"/>
            <w:szCs w:val="21"/>
          </w:rPr>
        </w:r>
        <w:r w:rsidRPr="008571D2">
          <w:rPr>
            <w:rFonts w:asciiTheme="majorHAnsi" w:hAnsiTheme="majorHAnsi" w:cstheme="majorHAnsi"/>
            <w:noProof/>
            <w:webHidden/>
            <w:sz w:val="21"/>
            <w:szCs w:val="21"/>
          </w:rPr>
          <w:fldChar w:fldCharType="separate"/>
        </w:r>
        <w:r w:rsidRPr="008571D2">
          <w:rPr>
            <w:rFonts w:asciiTheme="majorHAnsi" w:hAnsiTheme="majorHAnsi" w:cstheme="majorHAnsi"/>
            <w:noProof/>
            <w:webHidden/>
            <w:sz w:val="21"/>
            <w:szCs w:val="21"/>
          </w:rPr>
          <w:t>7</w:t>
        </w:r>
        <w:r w:rsidRPr="008571D2">
          <w:rPr>
            <w:rFonts w:asciiTheme="majorHAnsi" w:hAnsiTheme="majorHAnsi" w:cstheme="majorHAnsi"/>
            <w:noProof/>
            <w:webHidden/>
            <w:sz w:val="21"/>
            <w:szCs w:val="21"/>
          </w:rPr>
          <w:fldChar w:fldCharType="end"/>
        </w:r>
      </w:hyperlink>
    </w:p>
    <w:p w14:paraId="211FC68D" w14:textId="7E0DF4AC" w:rsidR="00F6439F" w:rsidRPr="008571D2" w:rsidRDefault="00F6439F">
      <w:pPr>
        <w:pStyle w:val="TOC1"/>
        <w:tabs>
          <w:tab w:val="right" w:leader="dot" w:pos="8630"/>
        </w:tabs>
        <w:rPr>
          <w:rFonts w:asciiTheme="majorHAnsi" w:hAnsiTheme="majorHAnsi" w:cstheme="majorHAnsi"/>
          <w:noProof/>
          <w:sz w:val="21"/>
          <w:szCs w:val="21"/>
        </w:rPr>
      </w:pPr>
      <w:hyperlink w:anchor="_Toc27466200" w:history="1">
        <w:r w:rsidRPr="008571D2">
          <w:rPr>
            <w:rStyle w:val="Hyperlink"/>
            <w:rFonts w:asciiTheme="majorHAnsi" w:hAnsiTheme="majorHAnsi" w:cstheme="majorHAnsi"/>
            <w:noProof/>
            <w:sz w:val="21"/>
            <w:szCs w:val="21"/>
          </w:rPr>
          <w:t>Calculating electric output from biogas production</w:t>
        </w:r>
        <w:r w:rsidRPr="008571D2">
          <w:rPr>
            <w:rFonts w:asciiTheme="majorHAnsi" w:hAnsiTheme="majorHAnsi" w:cstheme="majorHAnsi"/>
            <w:noProof/>
            <w:webHidden/>
            <w:sz w:val="21"/>
            <w:szCs w:val="21"/>
          </w:rPr>
          <w:tab/>
        </w:r>
        <w:r w:rsidRPr="008571D2">
          <w:rPr>
            <w:rFonts w:asciiTheme="majorHAnsi" w:hAnsiTheme="majorHAnsi" w:cstheme="majorHAnsi"/>
            <w:noProof/>
            <w:webHidden/>
            <w:sz w:val="21"/>
            <w:szCs w:val="21"/>
          </w:rPr>
          <w:fldChar w:fldCharType="begin"/>
        </w:r>
        <w:r w:rsidRPr="008571D2">
          <w:rPr>
            <w:rFonts w:asciiTheme="majorHAnsi" w:hAnsiTheme="majorHAnsi" w:cstheme="majorHAnsi"/>
            <w:noProof/>
            <w:webHidden/>
            <w:sz w:val="21"/>
            <w:szCs w:val="21"/>
          </w:rPr>
          <w:instrText xml:space="preserve"> PAGEREF _Toc27466200 \h </w:instrText>
        </w:r>
        <w:r w:rsidRPr="008571D2">
          <w:rPr>
            <w:rFonts w:asciiTheme="majorHAnsi" w:hAnsiTheme="majorHAnsi" w:cstheme="majorHAnsi"/>
            <w:noProof/>
            <w:webHidden/>
            <w:sz w:val="21"/>
            <w:szCs w:val="21"/>
          </w:rPr>
        </w:r>
        <w:r w:rsidRPr="008571D2">
          <w:rPr>
            <w:rFonts w:asciiTheme="majorHAnsi" w:hAnsiTheme="majorHAnsi" w:cstheme="majorHAnsi"/>
            <w:noProof/>
            <w:webHidden/>
            <w:sz w:val="21"/>
            <w:szCs w:val="21"/>
          </w:rPr>
          <w:fldChar w:fldCharType="separate"/>
        </w:r>
        <w:r w:rsidRPr="008571D2">
          <w:rPr>
            <w:rFonts w:asciiTheme="majorHAnsi" w:hAnsiTheme="majorHAnsi" w:cstheme="majorHAnsi"/>
            <w:noProof/>
            <w:webHidden/>
            <w:sz w:val="21"/>
            <w:szCs w:val="21"/>
          </w:rPr>
          <w:t>8</w:t>
        </w:r>
        <w:r w:rsidRPr="008571D2">
          <w:rPr>
            <w:rFonts w:asciiTheme="majorHAnsi" w:hAnsiTheme="majorHAnsi" w:cstheme="majorHAnsi"/>
            <w:noProof/>
            <w:webHidden/>
            <w:sz w:val="21"/>
            <w:szCs w:val="21"/>
          </w:rPr>
          <w:fldChar w:fldCharType="end"/>
        </w:r>
      </w:hyperlink>
    </w:p>
    <w:p w14:paraId="5B10DFD8" w14:textId="06E01E9C" w:rsidR="00F6439F" w:rsidRPr="008571D2" w:rsidRDefault="00F6439F">
      <w:pPr>
        <w:pStyle w:val="TOC1"/>
        <w:tabs>
          <w:tab w:val="right" w:leader="dot" w:pos="8630"/>
        </w:tabs>
        <w:rPr>
          <w:rFonts w:asciiTheme="majorHAnsi" w:hAnsiTheme="majorHAnsi" w:cstheme="majorHAnsi"/>
          <w:noProof/>
          <w:sz w:val="21"/>
          <w:szCs w:val="21"/>
        </w:rPr>
      </w:pPr>
      <w:hyperlink w:anchor="_Toc27466201" w:history="1">
        <w:r w:rsidRPr="008571D2">
          <w:rPr>
            <w:rStyle w:val="Hyperlink"/>
            <w:rFonts w:asciiTheme="majorHAnsi" w:hAnsiTheme="majorHAnsi" w:cstheme="majorHAnsi"/>
            <w:noProof/>
            <w:sz w:val="21"/>
            <w:szCs w:val="21"/>
          </w:rPr>
          <w:t>AD system efficiency: VS destruction</w:t>
        </w:r>
        <w:r w:rsidRPr="008571D2">
          <w:rPr>
            <w:rFonts w:asciiTheme="majorHAnsi" w:hAnsiTheme="majorHAnsi" w:cstheme="majorHAnsi"/>
            <w:noProof/>
            <w:webHidden/>
            <w:sz w:val="21"/>
            <w:szCs w:val="21"/>
          </w:rPr>
          <w:tab/>
        </w:r>
        <w:r w:rsidRPr="008571D2">
          <w:rPr>
            <w:rFonts w:asciiTheme="majorHAnsi" w:hAnsiTheme="majorHAnsi" w:cstheme="majorHAnsi"/>
            <w:noProof/>
            <w:webHidden/>
            <w:sz w:val="21"/>
            <w:szCs w:val="21"/>
          </w:rPr>
          <w:fldChar w:fldCharType="begin"/>
        </w:r>
        <w:r w:rsidRPr="008571D2">
          <w:rPr>
            <w:rFonts w:asciiTheme="majorHAnsi" w:hAnsiTheme="majorHAnsi" w:cstheme="majorHAnsi"/>
            <w:noProof/>
            <w:webHidden/>
            <w:sz w:val="21"/>
            <w:szCs w:val="21"/>
          </w:rPr>
          <w:instrText xml:space="preserve"> PAGEREF _Toc27466201 \h </w:instrText>
        </w:r>
        <w:r w:rsidRPr="008571D2">
          <w:rPr>
            <w:rFonts w:asciiTheme="majorHAnsi" w:hAnsiTheme="majorHAnsi" w:cstheme="majorHAnsi"/>
            <w:noProof/>
            <w:webHidden/>
            <w:sz w:val="21"/>
            <w:szCs w:val="21"/>
          </w:rPr>
        </w:r>
        <w:r w:rsidRPr="008571D2">
          <w:rPr>
            <w:rFonts w:asciiTheme="majorHAnsi" w:hAnsiTheme="majorHAnsi" w:cstheme="majorHAnsi"/>
            <w:noProof/>
            <w:webHidden/>
            <w:sz w:val="21"/>
            <w:szCs w:val="21"/>
          </w:rPr>
          <w:fldChar w:fldCharType="separate"/>
        </w:r>
        <w:r w:rsidRPr="008571D2">
          <w:rPr>
            <w:rFonts w:asciiTheme="majorHAnsi" w:hAnsiTheme="majorHAnsi" w:cstheme="majorHAnsi"/>
            <w:noProof/>
            <w:webHidden/>
            <w:sz w:val="21"/>
            <w:szCs w:val="21"/>
          </w:rPr>
          <w:t>9</w:t>
        </w:r>
        <w:r w:rsidRPr="008571D2">
          <w:rPr>
            <w:rFonts w:asciiTheme="majorHAnsi" w:hAnsiTheme="majorHAnsi" w:cstheme="majorHAnsi"/>
            <w:noProof/>
            <w:webHidden/>
            <w:sz w:val="21"/>
            <w:szCs w:val="21"/>
          </w:rPr>
          <w:fldChar w:fldCharType="end"/>
        </w:r>
      </w:hyperlink>
    </w:p>
    <w:p w14:paraId="3E9DADDA" w14:textId="31684C65" w:rsidR="00F6439F" w:rsidRDefault="00F6439F" w:rsidP="00583C21">
      <w:pPr>
        <w:tabs>
          <w:tab w:val="left" w:pos="1254"/>
        </w:tabs>
        <w:rPr>
          <w:rFonts w:asciiTheme="majorHAnsi" w:hAnsiTheme="majorHAnsi"/>
        </w:rPr>
      </w:pPr>
      <w:r w:rsidRPr="008571D2">
        <w:rPr>
          <w:rFonts w:asciiTheme="majorHAnsi" w:hAnsiTheme="majorHAnsi" w:cstheme="majorHAnsi"/>
          <w:sz w:val="21"/>
          <w:szCs w:val="21"/>
        </w:rPr>
        <w:fldChar w:fldCharType="end"/>
      </w:r>
    </w:p>
    <w:p w14:paraId="5F406EF2" w14:textId="77777777" w:rsidR="00F6439F" w:rsidRPr="005F7C8A" w:rsidRDefault="00F6439F" w:rsidP="00583C21">
      <w:pPr>
        <w:tabs>
          <w:tab w:val="left" w:pos="1254"/>
        </w:tabs>
        <w:rPr>
          <w:rFonts w:asciiTheme="majorHAnsi" w:hAnsiTheme="majorHAnsi"/>
        </w:rPr>
      </w:pPr>
    </w:p>
    <w:p w14:paraId="4C4435BB" w14:textId="3CA34415" w:rsidR="00916F98" w:rsidRDefault="00901B26" w:rsidP="00583C21">
      <w:pPr>
        <w:tabs>
          <w:tab w:val="left" w:pos="1254"/>
        </w:tabs>
        <w:rPr>
          <w:rFonts w:asciiTheme="majorHAnsi" w:hAnsiTheme="majorHAnsi"/>
        </w:rPr>
      </w:pPr>
      <w:r>
        <w:rPr>
          <w:rFonts w:asciiTheme="majorHAnsi" w:hAnsiTheme="majorHAnsi"/>
        </w:rPr>
        <w:t>Note that a</w:t>
      </w:r>
      <w:r w:rsidR="001E6EC0">
        <w:rPr>
          <w:rFonts w:asciiTheme="majorHAnsi" w:hAnsiTheme="majorHAnsi"/>
        </w:rPr>
        <w:t xml:space="preserve"> </w:t>
      </w:r>
      <w:r w:rsidR="001E6EC0" w:rsidRPr="005F7C8A">
        <w:rPr>
          <w:rFonts w:asciiTheme="majorHAnsi" w:hAnsiTheme="majorHAnsi"/>
          <w:b/>
          <w:bCs/>
        </w:rPr>
        <w:t>small spreadsheet database</w:t>
      </w:r>
      <w:r w:rsidR="001E6EC0">
        <w:rPr>
          <w:rFonts w:asciiTheme="majorHAnsi" w:hAnsiTheme="majorHAnsi"/>
        </w:rPr>
        <w:t xml:space="preserve"> showing %TS, %VS, C:N ratio, biogas potential and percent methane for a number of on-farm and off-farm feedstock materials</w:t>
      </w:r>
      <w:r>
        <w:rPr>
          <w:rFonts w:asciiTheme="majorHAnsi" w:hAnsiTheme="majorHAnsi"/>
        </w:rPr>
        <w:t xml:space="preserve"> is posted on the AD feedstock module page.</w:t>
      </w:r>
    </w:p>
    <w:p w14:paraId="5E77AF7F" w14:textId="30947B1F" w:rsidR="00B37519" w:rsidRDefault="00B37519" w:rsidP="00583C21">
      <w:pPr>
        <w:tabs>
          <w:tab w:val="left" w:pos="1254"/>
        </w:tabs>
        <w:rPr>
          <w:rFonts w:asciiTheme="majorHAnsi" w:hAnsiTheme="majorHAnsi"/>
        </w:rPr>
      </w:pPr>
    </w:p>
    <w:p w14:paraId="4B4421E3" w14:textId="61AA445A" w:rsidR="00B37519" w:rsidRPr="00916F98" w:rsidRDefault="00B37519" w:rsidP="00583C21">
      <w:pPr>
        <w:tabs>
          <w:tab w:val="left" w:pos="1254"/>
        </w:tabs>
        <w:rPr>
          <w:rFonts w:asciiTheme="majorHAnsi" w:hAnsiTheme="majorHAnsi"/>
        </w:rPr>
      </w:pPr>
      <w:r>
        <w:rPr>
          <w:rFonts w:asciiTheme="majorHAnsi" w:hAnsiTheme="majorHAnsi"/>
        </w:rPr>
        <w:t>English-metric and metric-metric conversion factors are available on the web.</w:t>
      </w:r>
    </w:p>
    <w:p w14:paraId="4CA79AB6" w14:textId="77777777" w:rsidR="00057351" w:rsidRDefault="00057351" w:rsidP="00583C21">
      <w:pPr>
        <w:tabs>
          <w:tab w:val="left" w:pos="1254"/>
        </w:tabs>
        <w:rPr>
          <w:rFonts w:asciiTheme="majorHAnsi" w:hAnsiTheme="majorHAnsi"/>
          <w:i/>
          <w:iCs/>
          <w:u w:val="single"/>
        </w:rPr>
      </w:pPr>
    </w:p>
    <w:p w14:paraId="403DAB18" w14:textId="20D425FC" w:rsidR="00E4525D" w:rsidRDefault="005F7C8A" w:rsidP="00583C21">
      <w:pPr>
        <w:tabs>
          <w:tab w:val="left" w:pos="1254"/>
        </w:tabs>
        <w:rPr>
          <w:rFonts w:asciiTheme="majorHAnsi" w:hAnsiTheme="majorHAnsi"/>
          <w:i/>
          <w:iCs/>
        </w:rPr>
      </w:pPr>
      <w:r>
        <w:rPr>
          <w:rFonts w:asciiTheme="majorHAnsi" w:hAnsiTheme="majorHAnsi"/>
          <w:i/>
          <w:iCs/>
          <w:u w:val="single"/>
        </w:rPr>
        <w:t>First a</w:t>
      </w:r>
      <w:r w:rsidR="00E4525D">
        <w:rPr>
          <w:rFonts w:asciiTheme="majorHAnsi" w:hAnsiTheme="majorHAnsi"/>
          <w:i/>
          <w:iCs/>
          <w:u w:val="single"/>
        </w:rPr>
        <w:t>ssignment</w:t>
      </w:r>
      <w:r w:rsidR="00E4525D">
        <w:rPr>
          <w:rFonts w:asciiTheme="majorHAnsi" w:hAnsiTheme="majorHAnsi"/>
          <w:i/>
          <w:iCs/>
        </w:rPr>
        <w:t xml:space="preserve">: </w:t>
      </w:r>
    </w:p>
    <w:p w14:paraId="36939C4C" w14:textId="61FDF2B2" w:rsidR="00033E27" w:rsidRDefault="00033E27" w:rsidP="00583C21">
      <w:pPr>
        <w:tabs>
          <w:tab w:val="left" w:pos="1254"/>
        </w:tabs>
        <w:rPr>
          <w:rFonts w:asciiTheme="majorHAnsi" w:hAnsiTheme="majorHAnsi"/>
          <w:i/>
          <w:iCs/>
        </w:rPr>
      </w:pPr>
      <w:r>
        <w:rPr>
          <w:rFonts w:asciiTheme="majorHAnsi" w:hAnsiTheme="majorHAnsi"/>
          <w:i/>
          <w:iCs/>
        </w:rPr>
        <w:t>Complete the conversion problems presented in each section and show all work</w:t>
      </w:r>
      <w:r w:rsidR="005F7C8A">
        <w:rPr>
          <w:rFonts w:asciiTheme="majorHAnsi" w:hAnsiTheme="majorHAnsi"/>
          <w:i/>
          <w:iCs/>
        </w:rPr>
        <w:t xml:space="preserve"> on green engineering graph paper or quad-ruled paper.</w:t>
      </w:r>
    </w:p>
    <w:p w14:paraId="751DAB42" w14:textId="77777777" w:rsidR="00975E97" w:rsidRPr="00975E97" w:rsidRDefault="00975E97" w:rsidP="00583C21">
      <w:pPr>
        <w:tabs>
          <w:tab w:val="left" w:pos="1254"/>
        </w:tabs>
        <w:rPr>
          <w:rFonts w:asciiTheme="majorHAnsi" w:hAnsiTheme="majorHAnsi"/>
        </w:rPr>
      </w:pPr>
    </w:p>
    <w:p w14:paraId="1D4C5BA3" w14:textId="77777777" w:rsidR="000B6DA7" w:rsidRDefault="000B6DA7">
      <w:pPr>
        <w:rPr>
          <w:rFonts w:asciiTheme="majorHAnsi" w:eastAsiaTheme="majorEastAsia" w:hAnsiTheme="majorHAnsi" w:cstheme="majorBidi"/>
          <w:b/>
          <w:bCs/>
          <w:color w:val="000000" w:themeColor="text1"/>
          <w:sz w:val="24"/>
          <w:szCs w:val="24"/>
        </w:rPr>
      </w:pPr>
      <w:bookmarkStart w:id="0" w:name="_GoBack"/>
      <w:r>
        <w:rPr>
          <w:b/>
          <w:bCs/>
          <w:color w:val="000000" w:themeColor="text1"/>
          <w:sz w:val="24"/>
          <w:szCs w:val="24"/>
        </w:rPr>
        <w:br w:type="page"/>
      </w:r>
    </w:p>
    <w:p w14:paraId="1C3AC164" w14:textId="666073EE" w:rsidR="0000467F" w:rsidRPr="000B6DA7" w:rsidRDefault="00F7023C" w:rsidP="000B6DA7">
      <w:pPr>
        <w:pStyle w:val="Heading1"/>
        <w:rPr>
          <w:b/>
          <w:bCs/>
          <w:color w:val="000000" w:themeColor="text1"/>
          <w:sz w:val="24"/>
          <w:szCs w:val="24"/>
        </w:rPr>
      </w:pPr>
      <w:bookmarkStart w:id="1" w:name="_Toc27466194"/>
      <w:bookmarkEnd w:id="0"/>
      <w:r w:rsidRPr="000B6DA7">
        <w:rPr>
          <w:b/>
          <w:bCs/>
          <w:color w:val="000000" w:themeColor="text1"/>
          <w:sz w:val="24"/>
          <w:szCs w:val="24"/>
        </w:rPr>
        <w:lastRenderedPageBreak/>
        <w:t>Feedstock volume</w:t>
      </w:r>
      <w:r w:rsidR="00815804" w:rsidRPr="000B6DA7">
        <w:rPr>
          <w:b/>
          <w:bCs/>
          <w:color w:val="000000" w:themeColor="text1"/>
          <w:sz w:val="24"/>
          <w:szCs w:val="24"/>
        </w:rPr>
        <w:t xml:space="preserve"> and density</w:t>
      </w:r>
      <w:bookmarkEnd w:id="1"/>
    </w:p>
    <w:p w14:paraId="5DF1D229" w14:textId="77777777" w:rsidR="008F2BD8" w:rsidRDefault="0002051F" w:rsidP="00EE7919">
      <w:pPr>
        <w:rPr>
          <w:rFonts w:asciiTheme="majorHAnsi" w:hAnsiTheme="majorHAnsi"/>
        </w:rPr>
      </w:pPr>
      <w:r>
        <w:rPr>
          <w:rFonts w:asciiTheme="majorHAnsi" w:hAnsiTheme="majorHAnsi"/>
        </w:rPr>
        <w:t>Most digesters have maximal daily feeding volumes and feedstock volume are used in calculated predicted energy output</w:t>
      </w:r>
      <w:r w:rsidR="00B60ECC">
        <w:rPr>
          <w:rFonts w:asciiTheme="majorHAnsi" w:hAnsiTheme="majorHAnsi"/>
        </w:rPr>
        <w:t xml:space="preserve">. Operators may also </w:t>
      </w:r>
      <w:r w:rsidR="008F2BD8">
        <w:rPr>
          <w:rFonts w:asciiTheme="majorHAnsi" w:hAnsiTheme="majorHAnsi"/>
        </w:rPr>
        <w:t>need to store feedstocks and storage space is determined by the volume of feedstock needed at any one time.</w:t>
      </w:r>
    </w:p>
    <w:p w14:paraId="02322E92" w14:textId="35356F0B" w:rsidR="0002051F" w:rsidRPr="00F20C76" w:rsidRDefault="0002051F" w:rsidP="00EE7919">
      <w:pPr>
        <w:rPr>
          <w:rFonts w:asciiTheme="majorHAnsi" w:hAnsiTheme="majorHAnsi"/>
          <w:sz w:val="10"/>
          <w:szCs w:val="10"/>
        </w:rPr>
      </w:pPr>
      <w:r w:rsidRPr="00F20C76">
        <w:rPr>
          <w:rFonts w:asciiTheme="majorHAnsi" w:hAnsiTheme="majorHAnsi"/>
          <w:sz w:val="10"/>
          <w:szCs w:val="10"/>
        </w:rPr>
        <w:t xml:space="preserve"> </w:t>
      </w:r>
    </w:p>
    <w:p w14:paraId="00532B59" w14:textId="202A5547" w:rsidR="0000467F" w:rsidRDefault="001425F6" w:rsidP="00EE7919">
      <w:pPr>
        <w:rPr>
          <w:rFonts w:asciiTheme="majorHAnsi" w:hAnsiTheme="majorHAnsi"/>
        </w:rPr>
      </w:pPr>
      <w:r>
        <w:rPr>
          <w:rFonts w:asciiTheme="majorHAnsi" w:hAnsiTheme="majorHAnsi"/>
        </w:rPr>
        <w:t>Feedstock volumes</w:t>
      </w:r>
      <w:r w:rsidR="00F63399">
        <w:rPr>
          <w:rFonts w:asciiTheme="majorHAnsi" w:hAnsiTheme="majorHAnsi"/>
        </w:rPr>
        <w:t xml:space="preserve"> (and amounts)</w:t>
      </w:r>
      <w:r>
        <w:rPr>
          <w:rFonts w:asciiTheme="majorHAnsi" w:hAnsiTheme="majorHAnsi"/>
        </w:rPr>
        <w:t xml:space="preserve"> can be measured </w:t>
      </w:r>
      <w:r w:rsidR="00F63399">
        <w:rPr>
          <w:rFonts w:asciiTheme="majorHAnsi" w:hAnsiTheme="majorHAnsi"/>
        </w:rPr>
        <w:t xml:space="preserve">and expressed </w:t>
      </w:r>
      <w:r>
        <w:rPr>
          <w:rFonts w:asciiTheme="majorHAnsi" w:hAnsiTheme="majorHAnsi"/>
        </w:rPr>
        <w:t>in many units</w:t>
      </w:r>
      <w:r w:rsidR="008F2BD8">
        <w:rPr>
          <w:rFonts w:asciiTheme="majorHAnsi" w:hAnsiTheme="majorHAnsi"/>
        </w:rPr>
        <w:t>: cubic yards, cubic feet</w:t>
      </w:r>
      <w:r w:rsidR="00F63399">
        <w:rPr>
          <w:rFonts w:asciiTheme="majorHAnsi" w:hAnsiTheme="majorHAnsi"/>
        </w:rPr>
        <w:t xml:space="preserve">, cubic meters, liters, gallons, </w:t>
      </w:r>
      <w:proofErr w:type="spellStart"/>
      <w:r w:rsidR="00F63399">
        <w:rPr>
          <w:rFonts w:asciiTheme="majorHAnsi" w:hAnsiTheme="majorHAnsi"/>
        </w:rPr>
        <w:t>lb</w:t>
      </w:r>
      <w:proofErr w:type="spellEnd"/>
      <w:r w:rsidR="00F63399">
        <w:rPr>
          <w:rFonts w:asciiTheme="majorHAnsi" w:hAnsiTheme="majorHAnsi"/>
        </w:rPr>
        <w:t>, kg and English and metric tons.</w:t>
      </w:r>
      <w:r>
        <w:rPr>
          <w:rFonts w:asciiTheme="majorHAnsi" w:hAnsiTheme="majorHAnsi"/>
        </w:rPr>
        <w:t xml:space="preserve"> </w:t>
      </w:r>
      <w:r w:rsidR="00F63399">
        <w:rPr>
          <w:rFonts w:asciiTheme="majorHAnsi" w:hAnsiTheme="majorHAnsi"/>
        </w:rPr>
        <w:t>Energy-rich o</w:t>
      </w:r>
      <w:r>
        <w:rPr>
          <w:rFonts w:asciiTheme="majorHAnsi" w:hAnsiTheme="majorHAnsi"/>
        </w:rPr>
        <w:t xml:space="preserve">ff-farm materials are often delivered by tanker trucks and thus measured in gallons. </w:t>
      </w:r>
      <w:r w:rsidR="00ED0156">
        <w:rPr>
          <w:rFonts w:asciiTheme="majorHAnsi" w:hAnsiTheme="majorHAnsi"/>
        </w:rPr>
        <w:t>It’s easy to convert cubed lengths to volumes</w:t>
      </w:r>
      <w:r w:rsidR="00B470EB">
        <w:rPr>
          <w:rFonts w:asciiTheme="majorHAnsi" w:hAnsiTheme="majorHAnsi"/>
        </w:rPr>
        <w:t xml:space="preserve"> </w:t>
      </w:r>
      <w:r w:rsidR="00ED0156">
        <w:rPr>
          <w:rFonts w:asciiTheme="majorHAnsi" w:hAnsiTheme="majorHAnsi"/>
        </w:rPr>
        <w:t xml:space="preserve">but converting gallons (and other volumes) to metric </w:t>
      </w:r>
      <w:proofErr w:type="spellStart"/>
      <w:r w:rsidR="00ED0156">
        <w:rPr>
          <w:rFonts w:asciiTheme="majorHAnsi" w:hAnsiTheme="majorHAnsi"/>
        </w:rPr>
        <w:t>tonnes</w:t>
      </w:r>
      <w:proofErr w:type="spellEnd"/>
      <w:r w:rsidR="00ED0156">
        <w:rPr>
          <w:rFonts w:asciiTheme="majorHAnsi" w:hAnsiTheme="majorHAnsi"/>
        </w:rPr>
        <w:t xml:space="preserve"> (mt) isn’t as straightforward. Why do it? </w:t>
      </w:r>
      <w:r w:rsidR="00E56B39">
        <w:rPr>
          <w:rFonts w:asciiTheme="majorHAnsi" w:hAnsiTheme="majorHAnsi"/>
        </w:rPr>
        <w:t>Feedstock biogas yields are expressed as volume of biogas per mass of feedstock.</w:t>
      </w:r>
      <w:r w:rsidR="009E3FA1">
        <w:rPr>
          <w:rFonts w:asciiTheme="majorHAnsi" w:hAnsiTheme="majorHAnsi"/>
        </w:rPr>
        <w:t xml:space="preserve"> </w:t>
      </w:r>
    </w:p>
    <w:p w14:paraId="13163846" w14:textId="567980BD" w:rsidR="009E3FA1" w:rsidRPr="00F20C76" w:rsidRDefault="009E3FA1" w:rsidP="00EE7919">
      <w:pPr>
        <w:rPr>
          <w:rFonts w:asciiTheme="majorHAnsi" w:hAnsiTheme="majorHAnsi"/>
          <w:sz w:val="10"/>
          <w:szCs w:val="10"/>
        </w:rPr>
      </w:pPr>
    </w:p>
    <w:p w14:paraId="0E4CAC0E" w14:textId="23643749" w:rsidR="009E3FA1" w:rsidRDefault="009E3FA1" w:rsidP="00EE7919">
      <w:pPr>
        <w:rPr>
          <w:rFonts w:asciiTheme="majorHAnsi" w:hAnsiTheme="majorHAnsi"/>
        </w:rPr>
      </w:pPr>
      <w:r>
        <w:rPr>
          <w:rFonts w:asciiTheme="majorHAnsi" w:hAnsiTheme="majorHAnsi"/>
        </w:rPr>
        <w:t>Converting gallons to mass requires some knowledge of material density</w:t>
      </w:r>
      <w:r w:rsidR="007C3B06">
        <w:rPr>
          <w:rFonts w:asciiTheme="majorHAnsi" w:hAnsiTheme="majorHAnsi"/>
        </w:rPr>
        <w:t xml:space="preserve">. </w:t>
      </w:r>
      <w:r w:rsidR="00126269">
        <w:rPr>
          <w:rFonts w:asciiTheme="majorHAnsi" w:hAnsiTheme="majorHAnsi"/>
        </w:rPr>
        <w:t>Some material densities are available on the web and others may have to be estimated</w:t>
      </w:r>
      <w:r w:rsidR="00634904">
        <w:rPr>
          <w:rFonts w:asciiTheme="majorHAnsi" w:hAnsiTheme="majorHAnsi"/>
        </w:rPr>
        <w:t xml:space="preserve"> on the basis of water content or similarity to feedstock of known density.</w:t>
      </w:r>
    </w:p>
    <w:p w14:paraId="56A9C3C9" w14:textId="49C8CECF" w:rsidR="00634904" w:rsidRPr="00F20C76" w:rsidRDefault="00634904" w:rsidP="00EE7919">
      <w:pPr>
        <w:rPr>
          <w:rFonts w:asciiTheme="majorHAnsi" w:hAnsiTheme="majorHAnsi"/>
          <w:sz w:val="10"/>
          <w:szCs w:val="10"/>
        </w:rPr>
      </w:pPr>
    </w:p>
    <w:p w14:paraId="37B2BE68" w14:textId="4668B168" w:rsidR="00634904" w:rsidRPr="00B8003B" w:rsidRDefault="00634904" w:rsidP="00634904">
      <w:pPr>
        <w:pStyle w:val="ListParagraph"/>
        <w:numPr>
          <w:ilvl w:val="0"/>
          <w:numId w:val="5"/>
        </w:numPr>
        <w:rPr>
          <w:rFonts w:asciiTheme="majorHAnsi" w:hAnsiTheme="majorHAnsi"/>
          <w:b/>
          <w:bCs/>
        </w:rPr>
      </w:pPr>
      <w:r w:rsidRPr="00B8003B">
        <w:rPr>
          <w:rFonts w:asciiTheme="majorHAnsi" w:hAnsiTheme="majorHAnsi"/>
          <w:b/>
          <w:bCs/>
        </w:rPr>
        <w:t xml:space="preserve">Water has a density of 8.34 </w:t>
      </w:r>
      <w:proofErr w:type="spellStart"/>
      <w:r w:rsidRPr="00B8003B">
        <w:rPr>
          <w:rFonts w:asciiTheme="majorHAnsi" w:hAnsiTheme="majorHAnsi"/>
          <w:b/>
          <w:bCs/>
        </w:rPr>
        <w:t>lb</w:t>
      </w:r>
      <w:proofErr w:type="spellEnd"/>
      <w:r w:rsidRPr="00B8003B">
        <w:rPr>
          <w:rFonts w:asciiTheme="majorHAnsi" w:hAnsiTheme="majorHAnsi"/>
          <w:b/>
          <w:bCs/>
        </w:rPr>
        <w:t>/gallon or 264.17 gallons</w:t>
      </w:r>
      <w:r w:rsidR="00F7023C" w:rsidRPr="00B8003B">
        <w:rPr>
          <w:rFonts w:asciiTheme="majorHAnsi" w:hAnsiTheme="majorHAnsi"/>
          <w:b/>
          <w:bCs/>
        </w:rPr>
        <w:t>/</w:t>
      </w:r>
      <w:r w:rsidRPr="00B8003B">
        <w:rPr>
          <w:rFonts w:asciiTheme="majorHAnsi" w:hAnsiTheme="majorHAnsi"/>
          <w:b/>
          <w:bCs/>
        </w:rPr>
        <w:t xml:space="preserve">metric </w:t>
      </w:r>
      <w:proofErr w:type="spellStart"/>
      <w:r w:rsidRPr="00B8003B">
        <w:rPr>
          <w:rFonts w:asciiTheme="majorHAnsi" w:hAnsiTheme="majorHAnsi"/>
          <w:b/>
          <w:bCs/>
        </w:rPr>
        <w:t>tonne</w:t>
      </w:r>
      <w:proofErr w:type="spellEnd"/>
      <w:r w:rsidRPr="00B8003B">
        <w:rPr>
          <w:rFonts w:asciiTheme="majorHAnsi" w:hAnsiTheme="majorHAnsi"/>
          <w:b/>
          <w:bCs/>
        </w:rPr>
        <w:t>.</w:t>
      </w:r>
    </w:p>
    <w:p w14:paraId="29545FFC" w14:textId="4A1B4EDE" w:rsidR="0066760A" w:rsidRPr="00F20C76" w:rsidRDefault="0066760A" w:rsidP="001F4FBA">
      <w:pPr>
        <w:ind w:left="360"/>
        <w:rPr>
          <w:rFonts w:asciiTheme="majorHAnsi" w:hAnsiTheme="majorHAnsi"/>
          <w:b/>
          <w:bCs/>
          <w:sz w:val="10"/>
          <w:szCs w:val="10"/>
        </w:rPr>
      </w:pPr>
      <w:r w:rsidRPr="001F4FBA">
        <w:rPr>
          <w:rFonts w:asciiTheme="majorHAnsi" w:hAnsiTheme="majorHAnsi"/>
        </w:rPr>
        <w:t>Beer slurry, milk, glycerol, FOG,</w:t>
      </w:r>
      <w:r w:rsidR="004A5260" w:rsidRPr="001F4FBA">
        <w:rPr>
          <w:rFonts w:asciiTheme="majorHAnsi" w:hAnsiTheme="majorHAnsi"/>
        </w:rPr>
        <w:t xml:space="preserve"> and</w:t>
      </w:r>
      <w:r w:rsidRPr="001F4FBA">
        <w:rPr>
          <w:rFonts w:asciiTheme="majorHAnsi" w:hAnsiTheme="majorHAnsi"/>
        </w:rPr>
        <w:t xml:space="preserve"> ice-cream waste are </w:t>
      </w:r>
      <w:r w:rsidR="0088214C" w:rsidRPr="001F4FBA">
        <w:rPr>
          <w:rFonts w:asciiTheme="majorHAnsi" w:hAnsiTheme="majorHAnsi"/>
        </w:rPr>
        <w:t>very liquid</w:t>
      </w:r>
      <w:r w:rsidR="00644819" w:rsidRPr="001F4FBA">
        <w:rPr>
          <w:rFonts w:asciiTheme="majorHAnsi" w:hAnsiTheme="majorHAnsi"/>
        </w:rPr>
        <w:t>, so</w:t>
      </w:r>
      <w:r w:rsidR="0088214C" w:rsidRPr="001F4FBA">
        <w:rPr>
          <w:rFonts w:asciiTheme="majorHAnsi" w:hAnsiTheme="majorHAnsi"/>
        </w:rPr>
        <w:t xml:space="preserve"> and </w:t>
      </w:r>
      <w:r w:rsidR="001F4FBA">
        <w:rPr>
          <w:rFonts w:asciiTheme="majorHAnsi" w:hAnsiTheme="majorHAnsi"/>
        </w:rPr>
        <w:t>we can</w:t>
      </w:r>
      <w:r w:rsidR="0088214C" w:rsidRPr="001F4FBA">
        <w:rPr>
          <w:rFonts w:asciiTheme="majorHAnsi" w:hAnsiTheme="majorHAnsi"/>
        </w:rPr>
        <w:t xml:space="preserve"> assume that their density is approximately that of water. </w:t>
      </w:r>
      <w:r w:rsidR="004A5260" w:rsidRPr="001F4FBA">
        <w:rPr>
          <w:rFonts w:asciiTheme="majorHAnsi" w:hAnsiTheme="majorHAnsi"/>
        </w:rPr>
        <w:br/>
      </w:r>
    </w:p>
    <w:p w14:paraId="0CCC6CD8" w14:textId="530F6F06" w:rsidR="0000467F" w:rsidRDefault="004A5260" w:rsidP="00EE7919">
      <w:pPr>
        <w:pStyle w:val="ListParagraph"/>
        <w:numPr>
          <w:ilvl w:val="0"/>
          <w:numId w:val="4"/>
        </w:numPr>
        <w:rPr>
          <w:rFonts w:asciiTheme="majorHAnsi" w:hAnsiTheme="majorHAnsi"/>
        </w:rPr>
      </w:pPr>
      <w:r w:rsidRPr="00EB67EF">
        <w:rPr>
          <w:rFonts w:asciiTheme="majorHAnsi" w:hAnsiTheme="majorHAnsi"/>
        </w:rPr>
        <w:t xml:space="preserve">Most </w:t>
      </w:r>
      <w:r w:rsidRPr="00354BC0">
        <w:rPr>
          <w:rFonts w:asciiTheme="majorHAnsi" w:hAnsiTheme="majorHAnsi"/>
          <w:b/>
          <w:bCs/>
        </w:rPr>
        <w:t>other organics</w:t>
      </w:r>
      <w:r w:rsidRPr="00EB67EF">
        <w:rPr>
          <w:rFonts w:asciiTheme="majorHAnsi" w:hAnsiTheme="majorHAnsi"/>
        </w:rPr>
        <w:t xml:space="preserve"> are </w:t>
      </w:r>
      <w:r w:rsidR="00EB67EF">
        <w:rPr>
          <w:rFonts w:asciiTheme="majorHAnsi" w:hAnsiTheme="majorHAnsi"/>
        </w:rPr>
        <w:t xml:space="preserve">‘drier’ and thus less dense than water. Some </w:t>
      </w:r>
      <w:r w:rsidR="00625DF1">
        <w:rPr>
          <w:rFonts w:asciiTheme="majorHAnsi" w:hAnsiTheme="majorHAnsi"/>
        </w:rPr>
        <w:t>know</w:t>
      </w:r>
      <w:r w:rsidR="00531CD8">
        <w:rPr>
          <w:rFonts w:asciiTheme="majorHAnsi" w:hAnsiTheme="majorHAnsi"/>
        </w:rPr>
        <w:t>n</w:t>
      </w:r>
      <w:r w:rsidR="00625DF1">
        <w:rPr>
          <w:rFonts w:asciiTheme="majorHAnsi" w:hAnsiTheme="majorHAnsi"/>
        </w:rPr>
        <w:t xml:space="preserve"> densities</w:t>
      </w:r>
      <w:r w:rsidR="002A066D">
        <w:rPr>
          <w:rFonts w:asciiTheme="majorHAnsi" w:hAnsiTheme="majorHAnsi"/>
        </w:rPr>
        <w:t xml:space="preserve"> are shown here relative to wat</w:t>
      </w:r>
      <w:r w:rsidR="00087890">
        <w:rPr>
          <w:rFonts w:asciiTheme="majorHAnsi" w:hAnsiTheme="majorHAnsi"/>
        </w:rPr>
        <w:t>e</w:t>
      </w:r>
      <w:r w:rsidR="002A066D">
        <w:rPr>
          <w:rFonts w:asciiTheme="majorHAnsi" w:hAnsiTheme="majorHAnsi"/>
        </w:rPr>
        <w:t xml:space="preserve">r for comparison. </w:t>
      </w:r>
      <w:r w:rsidR="00087890">
        <w:rPr>
          <w:rFonts w:asciiTheme="majorHAnsi" w:hAnsiTheme="majorHAnsi"/>
        </w:rPr>
        <w:t xml:space="preserve">In a very general sense, </w:t>
      </w:r>
      <w:r w:rsidR="003B266B">
        <w:rPr>
          <w:rFonts w:asciiTheme="majorHAnsi" w:hAnsiTheme="majorHAnsi"/>
        </w:rPr>
        <w:t>as feedstock gets ‘fluffier’ or less well packed it become less dense.</w:t>
      </w:r>
    </w:p>
    <w:p w14:paraId="122311F9" w14:textId="77777777" w:rsidR="00231698" w:rsidRPr="00231698" w:rsidRDefault="00231698" w:rsidP="00231698">
      <w:pPr>
        <w:pStyle w:val="ListParagraph"/>
        <w:ind w:left="360"/>
        <w:rPr>
          <w:rFonts w:asciiTheme="majorHAnsi" w:hAnsiTheme="majorHAnsi"/>
          <w:sz w:val="10"/>
          <w:szCs w:val="10"/>
        </w:rPr>
      </w:pPr>
    </w:p>
    <w:tbl>
      <w:tblPr>
        <w:tblStyle w:val="TableGrid"/>
        <w:tblW w:w="0" w:type="auto"/>
        <w:tblInd w:w="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245"/>
      </w:tblGrid>
      <w:tr w:rsidR="003F7E59" w:rsidRPr="00F20C76" w14:paraId="4C471CB4" w14:textId="77777777" w:rsidTr="00884F8D">
        <w:tc>
          <w:tcPr>
            <w:tcW w:w="3600" w:type="dxa"/>
            <w:shd w:val="clear" w:color="auto" w:fill="D6E3BC" w:themeFill="accent3" w:themeFillTint="66"/>
          </w:tcPr>
          <w:p w14:paraId="141A2C45" w14:textId="326EE62B" w:rsidR="003B266B" w:rsidRPr="00F20C76" w:rsidRDefault="003F7E59" w:rsidP="003B266B">
            <w:pPr>
              <w:pStyle w:val="ListParagraph"/>
              <w:ind w:left="0"/>
              <w:rPr>
                <w:rFonts w:asciiTheme="majorHAnsi" w:hAnsiTheme="majorHAnsi"/>
                <w:b/>
                <w:bCs/>
                <w:sz w:val="20"/>
                <w:szCs w:val="20"/>
              </w:rPr>
            </w:pPr>
            <w:r w:rsidRPr="00F20C76">
              <w:rPr>
                <w:rFonts w:asciiTheme="majorHAnsi" w:hAnsiTheme="majorHAnsi"/>
                <w:b/>
                <w:bCs/>
                <w:sz w:val="20"/>
                <w:szCs w:val="20"/>
              </w:rPr>
              <w:t>feedstock</w:t>
            </w:r>
          </w:p>
        </w:tc>
        <w:tc>
          <w:tcPr>
            <w:tcW w:w="2245" w:type="dxa"/>
            <w:shd w:val="clear" w:color="auto" w:fill="D6E3BC" w:themeFill="accent3" w:themeFillTint="66"/>
          </w:tcPr>
          <w:p w14:paraId="4B210199" w14:textId="30FFC425" w:rsidR="003B266B" w:rsidRPr="00F20C76" w:rsidRDefault="003F7E59" w:rsidP="005A65AC">
            <w:pPr>
              <w:pStyle w:val="ListParagraph"/>
              <w:ind w:left="0"/>
              <w:jc w:val="right"/>
              <w:rPr>
                <w:rFonts w:asciiTheme="majorHAnsi" w:hAnsiTheme="majorHAnsi"/>
                <w:b/>
                <w:bCs/>
                <w:sz w:val="20"/>
                <w:szCs w:val="20"/>
              </w:rPr>
            </w:pPr>
            <w:r w:rsidRPr="00F20C76">
              <w:rPr>
                <w:rFonts w:asciiTheme="majorHAnsi" w:hAnsiTheme="majorHAnsi"/>
                <w:b/>
                <w:bCs/>
                <w:sz w:val="20"/>
                <w:szCs w:val="20"/>
              </w:rPr>
              <w:t xml:space="preserve">gallons/metric </w:t>
            </w:r>
            <w:proofErr w:type="spellStart"/>
            <w:r w:rsidRPr="00F20C76">
              <w:rPr>
                <w:rFonts w:asciiTheme="majorHAnsi" w:hAnsiTheme="majorHAnsi"/>
                <w:b/>
                <w:bCs/>
                <w:sz w:val="20"/>
                <w:szCs w:val="20"/>
              </w:rPr>
              <w:t>tonne</w:t>
            </w:r>
            <w:proofErr w:type="spellEnd"/>
          </w:p>
        </w:tc>
      </w:tr>
      <w:tr w:rsidR="003F7E59" w:rsidRPr="00F20C76" w14:paraId="29550CD4" w14:textId="77777777" w:rsidTr="00BD5425">
        <w:tc>
          <w:tcPr>
            <w:tcW w:w="3600" w:type="dxa"/>
          </w:tcPr>
          <w:p w14:paraId="5F25023A" w14:textId="0CC32F7A" w:rsidR="003B266B" w:rsidRPr="00F20C76" w:rsidRDefault="00BD5425" w:rsidP="003B266B">
            <w:pPr>
              <w:pStyle w:val="ListParagraph"/>
              <w:ind w:left="0"/>
              <w:rPr>
                <w:rFonts w:asciiTheme="majorHAnsi" w:hAnsiTheme="majorHAnsi"/>
                <w:sz w:val="20"/>
                <w:szCs w:val="20"/>
              </w:rPr>
            </w:pPr>
            <w:r w:rsidRPr="00F20C76">
              <w:rPr>
                <w:rFonts w:asciiTheme="majorHAnsi" w:hAnsiTheme="majorHAnsi"/>
                <w:sz w:val="20"/>
                <w:szCs w:val="20"/>
              </w:rPr>
              <w:t>w</w:t>
            </w:r>
            <w:r w:rsidR="003F7E59" w:rsidRPr="00F20C76">
              <w:rPr>
                <w:rFonts w:asciiTheme="majorHAnsi" w:hAnsiTheme="majorHAnsi"/>
                <w:sz w:val="20"/>
                <w:szCs w:val="20"/>
              </w:rPr>
              <w:t>ater</w:t>
            </w:r>
          </w:p>
        </w:tc>
        <w:tc>
          <w:tcPr>
            <w:tcW w:w="2245" w:type="dxa"/>
          </w:tcPr>
          <w:p w14:paraId="29D346EF" w14:textId="15DF19E0" w:rsidR="003B266B" w:rsidRPr="00F20C76" w:rsidRDefault="005A65AC" w:rsidP="005A65AC">
            <w:pPr>
              <w:pStyle w:val="ListParagraph"/>
              <w:ind w:left="0"/>
              <w:jc w:val="right"/>
              <w:rPr>
                <w:rFonts w:asciiTheme="majorHAnsi" w:hAnsiTheme="majorHAnsi"/>
                <w:sz w:val="20"/>
                <w:szCs w:val="20"/>
              </w:rPr>
            </w:pPr>
            <w:r w:rsidRPr="00F20C76">
              <w:rPr>
                <w:rFonts w:asciiTheme="majorHAnsi" w:hAnsiTheme="majorHAnsi"/>
                <w:sz w:val="20"/>
                <w:szCs w:val="20"/>
              </w:rPr>
              <w:t>264</w:t>
            </w:r>
          </w:p>
        </w:tc>
      </w:tr>
      <w:tr w:rsidR="003F7E59" w:rsidRPr="00F20C76" w14:paraId="632006E2" w14:textId="77777777" w:rsidTr="00BD5425">
        <w:tc>
          <w:tcPr>
            <w:tcW w:w="3600" w:type="dxa"/>
          </w:tcPr>
          <w:p w14:paraId="3ED9D7DD" w14:textId="210E1E84" w:rsidR="003B266B" w:rsidRPr="00F20C76" w:rsidRDefault="00BD5425" w:rsidP="003B266B">
            <w:pPr>
              <w:pStyle w:val="ListParagraph"/>
              <w:ind w:left="0"/>
              <w:rPr>
                <w:rFonts w:asciiTheme="majorHAnsi" w:hAnsiTheme="majorHAnsi"/>
                <w:sz w:val="20"/>
                <w:szCs w:val="20"/>
              </w:rPr>
            </w:pPr>
            <w:r w:rsidRPr="00F20C76">
              <w:rPr>
                <w:rFonts w:asciiTheme="majorHAnsi" w:hAnsiTheme="majorHAnsi"/>
                <w:sz w:val="20"/>
                <w:szCs w:val="20"/>
              </w:rPr>
              <w:t>f</w:t>
            </w:r>
            <w:r w:rsidR="003F7E59" w:rsidRPr="00F20C76">
              <w:rPr>
                <w:rFonts w:asciiTheme="majorHAnsi" w:hAnsiTheme="majorHAnsi"/>
                <w:sz w:val="20"/>
                <w:szCs w:val="20"/>
              </w:rPr>
              <w:t>ood waste</w:t>
            </w:r>
          </w:p>
        </w:tc>
        <w:tc>
          <w:tcPr>
            <w:tcW w:w="2245" w:type="dxa"/>
          </w:tcPr>
          <w:p w14:paraId="463B11A0" w14:textId="7F94B041" w:rsidR="003B266B" w:rsidRPr="00F20C76" w:rsidRDefault="005A65AC" w:rsidP="005A65AC">
            <w:pPr>
              <w:pStyle w:val="ListParagraph"/>
              <w:ind w:left="0"/>
              <w:jc w:val="right"/>
              <w:rPr>
                <w:rFonts w:asciiTheme="majorHAnsi" w:hAnsiTheme="majorHAnsi"/>
                <w:sz w:val="20"/>
                <w:szCs w:val="20"/>
              </w:rPr>
            </w:pPr>
            <w:r w:rsidRPr="00F20C76">
              <w:rPr>
                <w:rFonts w:asciiTheme="majorHAnsi" w:hAnsiTheme="majorHAnsi"/>
                <w:sz w:val="20"/>
                <w:szCs w:val="20"/>
              </w:rPr>
              <w:t>294</w:t>
            </w:r>
          </w:p>
        </w:tc>
      </w:tr>
      <w:tr w:rsidR="003F7E59" w:rsidRPr="00F20C76" w14:paraId="2AAFF872" w14:textId="77777777" w:rsidTr="00BD5425">
        <w:tc>
          <w:tcPr>
            <w:tcW w:w="3600" w:type="dxa"/>
          </w:tcPr>
          <w:p w14:paraId="5EB4EB2F" w14:textId="65F6CB9F" w:rsidR="003B266B" w:rsidRPr="00F20C76" w:rsidRDefault="00BD5425" w:rsidP="003B266B">
            <w:pPr>
              <w:pStyle w:val="ListParagraph"/>
              <w:ind w:left="0"/>
              <w:rPr>
                <w:rFonts w:asciiTheme="majorHAnsi" w:hAnsiTheme="majorHAnsi"/>
                <w:sz w:val="20"/>
                <w:szCs w:val="20"/>
              </w:rPr>
            </w:pPr>
            <w:r w:rsidRPr="00F20C76">
              <w:rPr>
                <w:rFonts w:asciiTheme="majorHAnsi" w:hAnsiTheme="majorHAnsi"/>
                <w:sz w:val="20"/>
                <w:szCs w:val="20"/>
              </w:rPr>
              <w:t>p</w:t>
            </w:r>
            <w:r w:rsidR="003F7E59" w:rsidRPr="00F20C76">
              <w:rPr>
                <w:rFonts w:asciiTheme="majorHAnsi" w:hAnsiTheme="majorHAnsi"/>
                <w:sz w:val="20"/>
                <w:szCs w:val="20"/>
              </w:rPr>
              <w:t>acked silage (chopped hay or corn)</w:t>
            </w:r>
          </w:p>
        </w:tc>
        <w:tc>
          <w:tcPr>
            <w:tcW w:w="2245" w:type="dxa"/>
          </w:tcPr>
          <w:p w14:paraId="5DAF572B" w14:textId="14D12FC5" w:rsidR="003B266B" w:rsidRPr="00F20C76" w:rsidRDefault="005A65AC" w:rsidP="005A65AC">
            <w:pPr>
              <w:pStyle w:val="ListParagraph"/>
              <w:ind w:left="0"/>
              <w:jc w:val="right"/>
              <w:rPr>
                <w:rFonts w:asciiTheme="majorHAnsi" w:hAnsiTheme="majorHAnsi"/>
                <w:sz w:val="20"/>
                <w:szCs w:val="20"/>
              </w:rPr>
            </w:pPr>
            <w:r w:rsidRPr="00F20C76">
              <w:rPr>
                <w:rFonts w:asciiTheme="majorHAnsi" w:hAnsiTheme="majorHAnsi"/>
                <w:sz w:val="20"/>
                <w:szCs w:val="20"/>
              </w:rPr>
              <w:t>464</w:t>
            </w:r>
          </w:p>
        </w:tc>
      </w:tr>
      <w:tr w:rsidR="003F7E59" w:rsidRPr="00F20C76" w14:paraId="2A761C92" w14:textId="77777777" w:rsidTr="00BD5425">
        <w:tc>
          <w:tcPr>
            <w:tcW w:w="3600" w:type="dxa"/>
          </w:tcPr>
          <w:p w14:paraId="3BDAEF80" w14:textId="67428B06" w:rsidR="003B266B" w:rsidRPr="00F20C76" w:rsidRDefault="00BD5425" w:rsidP="003B266B">
            <w:pPr>
              <w:pStyle w:val="ListParagraph"/>
              <w:ind w:left="0"/>
              <w:rPr>
                <w:rFonts w:asciiTheme="majorHAnsi" w:hAnsiTheme="majorHAnsi"/>
                <w:sz w:val="20"/>
                <w:szCs w:val="20"/>
              </w:rPr>
            </w:pPr>
            <w:r w:rsidRPr="00F20C76">
              <w:rPr>
                <w:rFonts w:asciiTheme="majorHAnsi" w:hAnsiTheme="majorHAnsi"/>
                <w:sz w:val="20"/>
                <w:szCs w:val="20"/>
              </w:rPr>
              <w:t>h</w:t>
            </w:r>
            <w:r w:rsidR="003F7E59" w:rsidRPr="00F20C76">
              <w:rPr>
                <w:rFonts w:asciiTheme="majorHAnsi" w:hAnsiTheme="majorHAnsi"/>
                <w:sz w:val="20"/>
                <w:szCs w:val="20"/>
              </w:rPr>
              <w:t>ay, loose</w:t>
            </w:r>
          </w:p>
        </w:tc>
        <w:tc>
          <w:tcPr>
            <w:tcW w:w="2245" w:type="dxa"/>
          </w:tcPr>
          <w:p w14:paraId="5922E348" w14:textId="3C98758A" w:rsidR="003B266B" w:rsidRPr="00F20C76" w:rsidRDefault="005A65AC" w:rsidP="005A65AC">
            <w:pPr>
              <w:pStyle w:val="ListParagraph"/>
              <w:ind w:left="0"/>
              <w:jc w:val="right"/>
              <w:rPr>
                <w:rFonts w:asciiTheme="majorHAnsi" w:hAnsiTheme="majorHAnsi"/>
                <w:sz w:val="20"/>
                <w:szCs w:val="20"/>
              </w:rPr>
            </w:pPr>
            <w:r w:rsidRPr="00F20C76">
              <w:rPr>
                <w:rFonts w:asciiTheme="majorHAnsi" w:hAnsiTheme="majorHAnsi"/>
                <w:sz w:val="20"/>
                <w:szCs w:val="20"/>
              </w:rPr>
              <w:t>2992</w:t>
            </w:r>
          </w:p>
        </w:tc>
      </w:tr>
      <w:tr w:rsidR="003F7E59" w:rsidRPr="00F20C76" w14:paraId="69028ED6" w14:textId="77777777" w:rsidTr="00BD5425">
        <w:tc>
          <w:tcPr>
            <w:tcW w:w="3600" w:type="dxa"/>
            <w:tcBorders>
              <w:bottom w:val="single" w:sz="4" w:space="0" w:color="auto"/>
            </w:tcBorders>
          </w:tcPr>
          <w:p w14:paraId="1032D799" w14:textId="5C4D6C7F" w:rsidR="003B266B" w:rsidRPr="00F20C76" w:rsidRDefault="00BD5425" w:rsidP="003B266B">
            <w:pPr>
              <w:pStyle w:val="ListParagraph"/>
              <w:ind w:left="0"/>
              <w:rPr>
                <w:rFonts w:asciiTheme="majorHAnsi" w:hAnsiTheme="majorHAnsi"/>
                <w:sz w:val="20"/>
                <w:szCs w:val="20"/>
              </w:rPr>
            </w:pPr>
            <w:r w:rsidRPr="00F20C76">
              <w:rPr>
                <w:rFonts w:asciiTheme="majorHAnsi" w:hAnsiTheme="majorHAnsi"/>
                <w:sz w:val="20"/>
                <w:szCs w:val="20"/>
              </w:rPr>
              <w:t>h</w:t>
            </w:r>
            <w:r w:rsidR="003F7E59" w:rsidRPr="00F20C76">
              <w:rPr>
                <w:rFonts w:asciiTheme="majorHAnsi" w:hAnsiTheme="majorHAnsi"/>
                <w:sz w:val="20"/>
                <w:szCs w:val="20"/>
              </w:rPr>
              <w:t>ay, packed</w:t>
            </w:r>
          </w:p>
        </w:tc>
        <w:tc>
          <w:tcPr>
            <w:tcW w:w="2245" w:type="dxa"/>
            <w:tcBorders>
              <w:bottom w:val="single" w:sz="4" w:space="0" w:color="auto"/>
            </w:tcBorders>
          </w:tcPr>
          <w:p w14:paraId="0985B1CC" w14:textId="389AA330" w:rsidR="003B266B" w:rsidRPr="00F20C76" w:rsidRDefault="005A65AC" w:rsidP="005A65AC">
            <w:pPr>
              <w:pStyle w:val="ListParagraph"/>
              <w:ind w:left="0"/>
              <w:jc w:val="right"/>
              <w:rPr>
                <w:rFonts w:asciiTheme="majorHAnsi" w:hAnsiTheme="majorHAnsi"/>
                <w:sz w:val="20"/>
                <w:szCs w:val="20"/>
              </w:rPr>
            </w:pPr>
            <w:r w:rsidRPr="00F20C76">
              <w:rPr>
                <w:rFonts w:asciiTheme="majorHAnsi" w:hAnsiTheme="majorHAnsi"/>
                <w:sz w:val="20"/>
                <w:szCs w:val="20"/>
              </w:rPr>
              <w:t>2057</w:t>
            </w:r>
          </w:p>
        </w:tc>
      </w:tr>
    </w:tbl>
    <w:p w14:paraId="789F26B2" w14:textId="68596893" w:rsidR="00413388" w:rsidRPr="00F20C76" w:rsidRDefault="00413388" w:rsidP="00884F8D">
      <w:pPr>
        <w:rPr>
          <w:rFonts w:asciiTheme="majorHAnsi" w:hAnsiTheme="majorHAnsi"/>
          <w:sz w:val="10"/>
          <w:szCs w:val="10"/>
        </w:rPr>
      </w:pPr>
    </w:p>
    <w:p w14:paraId="490DAD70" w14:textId="7F74DD1C" w:rsidR="00884F8D" w:rsidRPr="00D479F7" w:rsidRDefault="00884F8D" w:rsidP="00884F8D">
      <w:pPr>
        <w:rPr>
          <w:rFonts w:asciiTheme="majorHAnsi" w:hAnsiTheme="majorHAnsi"/>
        </w:rPr>
      </w:pPr>
      <w:r w:rsidRPr="00D479F7">
        <w:rPr>
          <w:rFonts w:asciiTheme="majorHAnsi" w:hAnsiTheme="majorHAnsi"/>
          <w:u w:val="single"/>
        </w:rPr>
        <w:t>Problems</w:t>
      </w:r>
      <w:r w:rsidRPr="00D479F7">
        <w:rPr>
          <w:rFonts w:asciiTheme="majorHAnsi" w:hAnsiTheme="majorHAnsi"/>
        </w:rPr>
        <w:t>:</w:t>
      </w:r>
    </w:p>
    <w:p w14:paraId="41537515" w14:textId="490DD622" w:rsidR="00884F8D" w:rsidRDefault="00884F8D" w:rsidP="00C75C0A">
      <w:pPr>
        <w:ind w:left="360" w:hanging="360"/>
        <w:rPr>
          <w:rFonts w:asciiTheme="majorHAnsi" w:hAnsiTheme="majorHAnsi"/>
        </w:rPr>
      </w:pPr>
      <w:r w:rsidRPr="00F80BCE">
        <w:rPr>
          <w:rFonts w:asciiTheme="majorHAnsi" w:hAnsiTheme="majorHAnsi"/>
        </w:rPr>
        <w:t>(1)</w:t>
      </w:r>
      <w:r w:rsidR="00F80BCE">
        <w:rPr>
          <w:rFonts w:asciiTheme="majorHAnsi" w:hAnsiTheme="majorHAnsi"/>
        </w:rPr>
        <w:t xml:space="preserve"> You are a digester operator and can get a wide variety of feedstock materials delivered to you. You want to create a spreadsheet that records all of your inputs </w:t>
      </w:r>
      <w:r w:rsidR="00231698">
        <w:rPr>
          <w:rFonts w:asciiTheme="majorHAnsi" w:hAnsiTheme="majorHAnsi"/>
          <w:u w:val="single"/>
        </w:rPr>
        <w:t>and</w:t>
      </w:r>
      <w:r w:rsidR="00231698">
        <w:rPr>
          <w:rFonts w:asciiTheme="majorHAnsi" w:hAnsiTheme="majorHAnsi"/>
        </w:rPr>
        <w:t xml:space="preserve"> calculates a bunch of important stuff</w:t>
      </w:r>
      <w:r w:rsidR="00FE2AF1">
        <w:rPr>
          <w:rFonts w:asciiTheme="majorHAnsi" w:hAnsiTheme="majorHAnsi"/>
        </w:rPr>
        <w:t>, including percent total solids and percentages of on-farm and off-farm.</w:t>
      </w:r>
      <w:r w:rsidR="00C75C0A">
        <w:rPr>
          <w:rFonts w:asciiTheme="majorHAnsi" w:hAnsiTheme="majorHAnsi"/>
        </w:rPr>
        <w:t xml:space="preserve"> You have a rudimentary </w:t>
      </w:r>
      <w:r w:rsidR="00C75C0A" w:rsidRPr="009619DF">
        <w:rPr>
          <w:rFonts w:asciiTheme="majorHAnsi" w:hAnsiTheme="majorHAnsi"/>
          <w:u w:val="single"/>
        </w:rPr>
        <w:t>lab facility</w:t>
      </w:r>
      <w:r w:rsidR="00C75C0A">
        <w:rPr>
          <w:rFonts w:asciiTheme="majorHAnsi" w:hAnsiTheme="majorHAnsi"/>
        </w:rPr>
        <w:t xml:space="preserve"> at the digester. What’s the easiest way to determine the density of your feedstock?</w:t>
      </w:r>
      <w:r w:rsidR="003E74C3">
        <w:rPr>
          <w:rFonts w:asciiTheme="majorHAnsi" w:hAnsiTheme="majorHAnsi"/>
        </w:rPr>
        <w:t xml:space="preserve"> Keep it simple!</w:t>
      </w:r>
    </w:p>
    <w:p w14:paraId="5DBE2148" w14:textId="620FBA18" w:rsidR="00C75C0A" w:rsidRPr="00F20C76" w:rsidRDefault="00C75C0A" w:rsidP="00C75C0A">
      <w:pPr>
        <w:ind w:left="360" w:hanging="360"/>
        <w:rPr>
          <w:rFonts w:asciiTheme="majorHAnsi" w:hAnsiTheme="majorHAnsi"/>
          <w:sz w:val="10"/>
          <w:szCs w:val="10"/>
        </w:rPr>
      </w:pPr>
    </w:p>
    <w:p w14:paraId="5E520F74" w14:textId="15643E74" w:rsidR="00EF5027" w:rsidRDefault="000B6DA7" w:rsidP="00C75C0A">
      <w:pPr>
        <w:ind w:left="360" w:hanging="360"/>
        <w:rPr>
          <w:rFonts w:asciiTheme="majorHAnsi" w:hAnsiTheme="majorHAnsi"/>
        </w:rPr>
      </w:pPr>
      <w:r>
        <w:rPr>
          <w:rFonts w:asciiTheme="majorHAnsi" w:hAnsiTheme="majorHAnsi"/>
        </w:rPr>
        <w:t xml:space="preserve"> </w:t>
      </w:r>
      <w:r w:rsidR="00C75C0A">
        <w:rPr>
          <w:rFonts w:asciiTheme="majorHAnsi" w:hAnsiTheme="majorHAnsi"/>
        </w:rPr>
        <w:t xml:space="preserve">(2) Create </w:t>
      </w:r>
      <w:r w:rsidR="00EF5027">
        <w:rPr>
          <w:rFonts w:asciiTheme="majorHAnsi" w:hAnsiTheme="majorHAnsi"/>
        </w:rPr>
        <w:t>conversions using ‘railroad track math’ or a</w:t>
      </w:r>
      <w:r w:rsidR="00C75C0A">
        <w:rPr>
          <w:rFonts w:asciiTheme="majorHAnsi" w:hAnsiTheme="majorHAnsi"/>
        </w:rPr>
        <w:t xml:space="preserve"> spreadsheet</w:t>
      </w:r>
      <w:r w:rsidR="00EF5027">
        <w:rPr>
          <w:rFonts w:asciiTheme="majorHAnsi" w:hAnsiTheme="majorHAnsi"/>
        </w:rPr>
        <w:t xml:space="preserve"> shows math clearly to convert each of these values into gallons per metric </w:t>
      </w:r>
      <w:proofErr w:type="spellStart"/>
      <w:r w:rsidR="00EF5027">
        <w:rPr>
          <w:rFonts w:asciiTheme="majorHAnsi" w:hAnsiTheme="majorHAnsi"/>
        </w:rPr>
        <w:t>tonne</w:t>
      </w:r>
      <w:proofErr w:type="spellEnd"/>
      <w:r w:rsidR="00EF5027">
        <w:rPr>
          <w:rFonts w:asciiTheme="majorHAnsi" w:hAnsiTheme="majorHAnsi"/>
        </w:rPr>
        <w:t>.</w:t>
      </w:r>
      <w:r w:rsidR="00210B53">
        <w:rPr>
          <w:rFonts w:asciiTheme="majorHAnsi" w:hAnsiTheme="majorHAnsi"/>
        </w:rPr>
        <w:t xml:space="preserve"> Assume densities are very similar to water.</w:t>
      </w:r>
    </w:p>
    <w:p w14:paraId="73773ED6" w14:textId="2F3D74B4" w:rsidR="00EF5027" w:rsidRDefault="00EF5027" w:rsidP="00C75C0A">
      <w:pPr>
        <w:ind w:left="360" w:hanging="360"/>
        <w:rPr>
          <w:rFonts w:asciiTheme="majorHAnsi" w:hAnsiTheme="majorHAnsi"/>
        </w:rPr>
      </w:pPr>
      <w:r>
        <w:rPr>
          <w:rFonts w:asciiTheme="majorHAnsi" w:hAnsiTheme="majorHAnsi"/>
        </w:rPr>
        <w:tab/>
        <w:t xml:space="preserve">(a) </w:t>
      </w:r>
      <w:r w:rsidR="003E74C3">
        <w:rPr>
          <w:rFonts w:asciiTheme="majorHAnsi" w:hAnsiTheme="majorHAnsi"/>
        </w:rPr>
        <w:t xml:space="preserve">500 </w:t>
      </w:r>
      <w:r w:rsidR="00340891">
        <w:rPr>
          <w:rFonts w:asciiTheme="majorHAnsi" w:hAnsiTheme="majorHAnsi"/>
        </w:rPr>
        <w:t>kg/m</w:t>
      </w:r>
      <w:r w:rsidR="00340891" w:rsidRPr="0047006F">
        <w:rPr>
          <w:rFonts w:asciiTheme="majorHAnsi" w:hAnsiTheme="majorHAnsi"/>
          <w:vertAlign w:val="superscript"/>
        </w:rPr>
        <w:t>3</w:t>
      </w:r>
    </w:p>
    <w:p w14:paraId="39BB5B4A" w14:textId="55E28407" w:rsidR="00340891" w:rsidRDefault="00340891" w:rsidP="00C75C0A">
      <w:pPr>
        <w:ind w:left="360" w:hanging="360"/>
        <w:rPr>
          <w:rFonts w:asciiTheme="majorHAnsi" w:hAnsiTheme="majorHAnsi"/>
          <w:vertAlign w:val="superscript"/>
        </w:rPr>
      </w:pPr>
      <w:r>
        <w:rPr>
          <w:rFonts w:asciiTheme="majorHAnsi" w:hAnsiTheme="majorHAnsi"/>
        </w:rPr>
        <w:tab/>
        <w:t>(</w:t>
      </w:r>
      <w:r w:rsidR="0047006F">
        <w:rPr>
          <w:rFonts w:asciiTheme="majorHAnsi" w:hAnsiTheme="majorHAnsi"/>
        </w:rPr>
        <w:t xml:space="preserve">b) </w:t>
      </w:r>
      <w:r w:rsidR="003E74C3">
        <w:rPr>
          <w:rFonts w:asciiTheme="majorHAnsi" w:hAnsiTheme="majorHAnsi"/>
        </w:rPr>
        <w:t xml:space="preserve">500 </w:t>
      </w:r>
      <w:proofErr w:type="spellStart"/>
      <w:r w:rsidR="0047006F">
        <w:rPr>
          <w:rFonts w:asciiTheme="majorHAnsi" w:hAnsiTheme="majorHAnsi"/>
        </w:rPr>
        <w:t>lb</w:t>
      </w:r>
      <w:proofErr w:type="spellEnd"/>
      <w:r w:rsidR="000705A6">
        <w:rPr>
          <w:rFonts w:asciiTheme="majorHAnsi" w:hAnsiTheme="majorHAnsi"/>
        </w:rPr>
        <w:t>/yd</w:t>
      </w:r>
      <w:r w:rsidR="000705A6">
        <w:rPr>
          <w:rFonts w:asciiTheme="majorHAnsi" w:hAnsiTheme="majorHAnsi"/>
          <w:vertAlign w:val="superscript"/>
        </w:rPr>
        <w:t>3</w:t>
      </w:r>
    </w:p>
    <w:p w14:paraId="1CCE6984" w14:textId="6A946E13" w:rsidR="000705A6" w:rsidRDefault="000705A6" w:rsidP="00C75C0A">
      <w:pPr>
        <w:ind w:left="360" w:hanging="360"/>
        <w:rPr>
          <w:rFonts w:asciiTheme="majorHAnsi" w:hAnsiTheme="majorHAnsi"/>
        </w:rPr>
      </w:pPr>
      <w:r>
        <w:rPr>
          <w:rFonts w:asciiTheme="majorHAnsi" w:hAnsiTheme="majorHAnsi"/>
          <w:vertAlign w:val="superscript"/>
        </w:rPr>
        <w:tab/>
      </w:r>
      <w:r w:rsidR="003E74C3">
        <w:rPr>
          <w:rFonts w:asciiTheme="majorHAnsi" w:hAnsiTheme="majorHAnsi"/>
        </w:rPr>
        <w:t xml:space="preserve">(c) 500 </w:t>
      </w:r>
      <w:proofErr w:type="spellStart"/>
      <w:r w:rsidR="003E74C3">
        <w:rPr>
          <w:rFonts w:asciiTheme="majorHAnsi" w:hAnsiTheme="majorHAnsi"/>
        </w:rPr>
        <w:t>lb</w:t>
      </w:r>
      <w:proofErr w:type="spellEnd"/>
      <w:r w:rsidR="003E74C3">
        <w:rPr>
          <w:rFonts w:asciiTheme="majorHAnsi" w:hAnsiTheme="majorHAnsi"/>
        </w:rPr>
        <w:t>/ft</w:t>
      </w:r>
      <w:r w:rsidR="003E74C3" w:rsidRPr="003E74C3">
        <w:rPr>
          <w:rFonts w:asciiTheme="majorHAnsi" w:hAnsiTheme="majorHAnsi"/>
          <w:vertAlign w:val="superscript"/>
        </w:rPr>
        <w:t>3</w:t>
      </w:r>
    </w:p>
    <w:p w14:paraId="6D5485D9" w14:textId="101C59E3" w:rsidR="003E74C3" w:rsidRDefault="003E74C3" w:rsidP="00C75C0A">
      <w:pPr>
        <w:ind w:left="360" w:hanging="360"/>
        <w:rPr>
          <w:rFonts w:asciiTheme="majorHAnsi" w:hAnsiTheme="majorHAnsi"/>
          <w:vertAlign w:val="superscript"/>
        </w:rPr>
      </w:pPr>
      <w:r>
        <w:rPr>
          <w:rFonts w:asciiTheme="majorHAnsi" w:hAnsiTheme="majorHAnsi"/>
        </w:rPr>
        <w:tab/>
        <w:t>(d) 500 English ton/m</w:t>
      </w:r>
      <w:r w:rsidRPr="003E74C3">
        <w:rPr>
          <w:rFonts w:asciiTheme="majorHAnsi" w:hAnsiTheme="majorHAnsi"/>
          <w:vertAlign w:val="superscript"/>
        </w:rPr>
        <w:t>3</w:t>
      </w:r>
    </w:p>
    <w:p w14:paraId="2AB11FF9" w14:textId="4E9FD696" w:rsidR="00BC4C49" w:rsidRPr="00974EB1" w:rsidRDefault="00BC4C49" w:rsidP="00C75C0A">
      <w:pPr>
        <w:ind w:left="360" w:hanging="360"/>
        <w:rPr>
          <w:rFonts w:asciiTheme="majorHAnsi" w:hAnsiTheme="majorHAnsi"/>
          <w:i/>
          <w:iCs/>
          <w:color w:val="0432FF"/>
        </w:rPr>
      </w:pPr>
      <w:r w:rsidRPr="00974EB1">
        <w:rPr>
          <w:rFonts w:asciiTheme="majorHAnsi" w:hAnsiTheme="majorHAnsi"/>
          <w:i/>
          <w:iCs/>
          <w:color w:val="0432FF"/>
        </w:rPr>
        <w:tab/>
        <w:t xml:space="preserve">(a) </w:t>
      </w:r>
      <w:r w:rsidR="0065120F" w:rsidRPr="00974EB1">
        <w:rPr>
          <w:rFonts w:asciiTheme="majorHAnsi" w:hAnsiTheme="majorHAnsi"/>
          <w:i/>
          <w:iCs/>
          <w:color w:val="0432FF"/>
        </w:rPr>
        <w:t>528 gallons/mt</w:t>
      </w:r>
    </w:p>
    <w:p w14:paraId="2A8E7C4D" w14:textId="64F8049E" w:rsidR="0065120F" w:rsidRPr="00974EB1" w:rsidRDefault="0065120F" w:rsidP="00C75C0A">
      <w:pPr>
        <w:ind w:left="360" w:hanging="360"/>
        <w:rPr>
          <w:rFonts w:asciiTheme="majorHAnsi" w:hAnsiTheme="majorHAnsi"/>
          <w:i/>
          <w:iCs/>
          <w:color w:val="0432FF"/>
        </w:rPr>
      </w:pPr>
      <w:r w:rsidRPr="00974EB1">
        <w:rPr>
          <w:rFonts w:asciiTheme="majorHAnsi" w:hAnsiTheme="majorHAnsi"/>
          <w:i/>
          <w:iCs/>
          <w:color w:val="0432FF"/>
          <w:lang w:val="de-DE"/>
        </w:rPr>
        <w:tab/>
      </w:r>
      <w:r w:rsidRPr="00974EB1">
        <w:rPr>
          <w:rFonts w:asciiTheme="majorHAnsi" w:hAnsiTheme="majorHAnsi"/>
          <w:i/>
          <w:iCs/>
          <w:color w:val="0432FF"/>
        </w:rPr>
        <w:t xml:space="preserve">(b) </w:t>
      </w:r>
      <w:r w:rsidR="00C33050" w:rsidRPr="00974EB1">
        <w:rPr>
          <w:rFonts w:asciiTheme="majorHAnsi" w:hAnsiTheme="majorHAnsi"/>
          <w:i/>
          <w:iCs/>
          <w:color w:val="0432FF"/>
        </w:rPr>
        <w:t>891 gallons/mt</w:t>
      </w:r>
    </w:p>
    <w:p w14:paraId="2A14548D" w14:textId="4E2785D1" w:rsidR="00C33050" w:rsidRPr="00974EB1" w:rsidRDefault="00C33050" w:rsidP="00C33050">
      <w:pPr>
        <w:ind w:left="360" w:hanging="360"/>
        <w:rPr>
          <w:rFonts w:asciiTheme="majorHAnsi" w:hAnsiTheme="majorHAnsi"/>
          <w:i/>
          <w:iCs/>
          <w:color w:val="0432FF"/>
        </w:rPr>
      </w:pPr>
      <w:r w:rsidRPr="00974EB1">
        <w:rPr>
          <w:rFonts w:asciiTheme="majorHAnsi" w:hAnsiTheme="majorHAnsi"/>
          <w:i/>
          <w:iCs/>
          <w:color w:val="0432FF"/>
        </w:rPr>
        <w:tab/>
        <w:t>(c)</w:t>
      </w:r>
      <w:r w:rsidR="00974EB1" w:rsidRPr="00974EB1">
        <w:rPr>
          <w:rFonts w:asciiTheme="majorHAnsi" w:hAnsiTheme="majorHAnsi"/>
          <w:i/>
          <w:iCs/>
          <w:color w:val="0432FF"/>
        </w:rPr>
        <w:t xml:space="preserve"> </w:t>
      </w:r>
      <w:r w:rsidR="00EC5FA2" w:rsidRPr="00974EB1">
        <w:rPr>
          <w:rFonts w:asciiTheme="majorHAnsi" w:hAnsiTheme="majorHAnsi"/>
          <w:i/>
          <w:iCs/>
          <w:color w:val="0432FF"/>
        </w:rPr>
        <w:t>33</w:t>
      </w:r>
      <w:r w:rsidRPr="00974EB1">
        <w:rPr>
          <w:rFonts w:asciiTheme="majorHAnsi" w:hAnsiTheme="majorHAnsi"/>
          <w:i/>
          <w:iCs/>
          <w:color w:val="0432FF"/>
        </w:rPr>
        <w:t xml:space="preserve"> gallons/mt</w:t>
      </w:r>
    </w:p>
    <w:p w14:paraId="72269879" w14:textId="5D458647" w:rsidR="00EC5FA2" w:rsidRPr="00974EB1" w:rsidRDefault="00EC5FA2" w:rsidP="00C33050">
      <w:pPr>
        <w:ind w:left="360" w:hanging="360"/>
        <w:rPr>
          <w:rFonts w:asciiTheme="majorHAnsi" w:hAnsiTheme="majorHAnsi"/>
          <w:i/>
          <w:iCs/>
          <w:color w:val="0432FF"/>
        </w:rPr>
      </w:pPr>
      <w:r w:rsidRPr="00974EB1">
        <w:rPr>
          <w:rFonts w:asciiTheme="majorHAnsi" w:hAnsiTheme="majorHAnsi"/>
          <w:i/>
          <w:iCs/>
          <w:color w:val="0432FF"/>
        </w:rPr>
        <w:tab/>
        <w:t xml:space="preserve">(d) </w:t>
      </w:r>
      <w:r w:rsidR="0015651A" w:rsidRPr="00974EB1">
        <w:rPr>
          <w:rFonts w:asciiTheme="majorHAnsi" w:hAnsiTheme="majorHAnsi"/>
          <w:i/>
          <w:iCs/>
          <w:color w:val="0432FF"/>
        </w:rPr>
        <w:t>0.489 gallons/mt</w:t>
      </w:r>
    </w:p>
    <w:p w14:paraId="5A1CEBC0" w14:textId="380B2CD9" w:rsidR="00C33050" w:rsidRPr="0015651A" w:rsidRDefault="00C33050" w:rsidP="00C75C0A">
      <w:pPr>
        <w:ind w:left="360" w:hanging="360"/>
        <w:rPr>
          <w:rFonts w:asciiTheme="majorHAnsi" w:hAnsiTheme="majorHAnsi"/>
          <w:color w:val="0432FF"/>
        </w:rPr>
      </w:pPr>
    </w:p>
    <w:p w14:paraId="3667FF75" w14:textId="77777777" w:rsidR="00F20C76" w:rsidRDefault="00F20C76">
      <w:pPr>
        <w:rPr>
          <w:rFonts w:asciiTheme="majorHAnsi" w:hAnsiTheme="majorHAnsi"/>
          <w:b/>
          <w:bCs/>
        </w:rPr>
      </w:pPr>
      <w:r>
        <w:rPr>
          <w:rFonts w:asciiTheme="majorHAnsi" w:hAnsiTheme="majorHAnsi"/>
          <w:b/>
          <w:bCs/>
        </w:rPr>
        <w:br w:type="page"/>
      </w:r>
    </w:p>
    <w:p w14:paraId="7DC73DF0" w14:textId="1B195895" w:rsidR="00840F76" w:rsidRPr="000B6DA7" w:rsidRDefault="00840F76" w:rsidP="000B6DA7">
      <w:pPr>
        <w:pStyle w:val="Heading1"/>
        <w:rPr>
          <w:b/>
          <w:bCs/>
          <w:color w:val="000000" w:themeColor="text1"/>
          <w:sz w:val="24"/>
          <w:szCs w:val="24"/>
        </w:rPr>
      </w:pPr>
      <w:bookmarkStart w:id="2" w:name="_Toc27466195"/>
      <w:r w:rsidRPr="000B6DA7">
        <w:rPr>
          <w:b/>
          <w:bCs/>
          <w:color w:val="000000" w:themeColor="text1"/>
          <w:sz w:val="24"/>
          <w:szCs w:val="24"/>
        </w:rPr>
        <w:lastRenderedPageBreak/>
        <w:t>Percent on- and off-farm</w:t>
      </w:r>
      <w:r w:rsidR="0015651A" w:rsidRPr="000B6DA7">
        <w:rPr>
          <w:b/>
          <w:bCs/>
          <w:color w:val="000000" w:themeColor="text1"/>
          <w:sz w:val="24"/>
          <w:szCs w:val="24"/>
        </w:rPr>
        <w:t xml:space="preserve"> feedstock</w:t>
      </w:r>
      <w:bookmarkEnd w:id="2"/>
    </w:p>
    <w:p w14:paraId="2D84B4BF" w14:textId="441F47B2" w:rsidR="00840F76" w:rsidRDefault="00840F76" w:rsidP="00424FD9">
      <w:pPr>
        <w:rPr>
          <w:rFonts w:asciiTheme="majorHAnsi" w:hAnsiTheme="majorHAnsi"/>
        </w:rPr>
      </w:pPr>
      <w:r>
        <w:rPr>
          <w:rFonts w:asciiTheme="majorHAnsi" w:hAnsiTheme="majorHAnsi"/>
        </w:rPr>
        <w:t>In Vermont, on-farm digesters must source 51% of their feedstock from the farm (or from</w:t>
      </w:r>
      <w:r w:rsidR="00424FD9">
        <w:rPr>
          <w:rFonts w:asciiTheme="majorHAnsi" w:hAnsiTheme="majorHAnsi"/>
        </w:rPr>
        <w:t xml:space="preserve"> nearby farms)</w:t>
      </w:r>
      <w:r w:rsidR="00BA6A0C">
        <w:rPr>
          <w:rFonts w:asciiTheme="majorHAnsi" w:hAnsiTheme="majorHAnsi"/>
        </w:rPr>
        <w:t xml:space="preserve"> on a monthly or quarterly basis</w:t>
      </w:r>
      <w:r w:rsidR="00424FD9">
        <w:rPr>
          <w:rFonts w:asciiTheme="majorHAnsi" w:hAnsiTheme="majorHAnsi"/>
        </w:rPr>
        <w:t>. And on-farm feedstock cannot include water and must be produced on farms. The calculations are simple, so it’s categorizing material that’s important.</w:t>
      </w:r>
    </w:p>
    <w:p w14:paraId="7F0E4955" w14:textId="622041A1" w:rsidR="00C345F3" w:rsidRDefault="00C345F3" w:rsidP="00424FD9">
      <w:pPr>
        <w:rPr>
          <w:rFonts w:asciiTheme="majorHAnsi" w:hAnsiTheme="majorHAnsi"/>
        </w:rPr>
      </w:pPr>
    </w:p>
    <w:p w14:paraId="0A82B228" w14:textId="01D30BBB" w:rsidR="00C345F3" w:rsidRDefault="00C345F3" w:rsidP="00424FD9">
      <w:pPr>
        <w:rPr>
          <w:rFonts w:asciiTheme="majorHAnsi" w:hAnsiTheme="majorHAnsi"/>
        </w:rPr>
      </w:pPr>
      <w:r>
        <w:rPr>
          <w:rFonts w:asciiTheme="majorHAnsi" w:hAnsiTheme="majorHAnsi"/>
          <w:u w:val="single"/>
        </w:rPr>
        <w:t>Problem</w:t>
      </w:r>
      <w:r>
        <w:rPr>
          <w:rFonts w:asciiTheme="majorHAnsi" w:hAnsiTheme="majorHAnsi"/>
        </w:rPr>
        <w:t>:</w:t>
      </w:r>
    </w:p>
    <w:p w14:paraId="1875C380" w14:textId="5BF6F621" w:rsidR="00C345F3" w:rsidRDefault="00BC4C49" w:rsidP="00BC4C49">
      <w:pPr>
        <w:ind w:left="360" w:hanging="360"/>
        <w:rPr>
          <w:rFonts w:asciiTheme="majorHAnsi" w:hAnsiTheme="majorHAnsi"/>
        </w:rPr>
      </w:pPr>
      <w:r>
        <w:rPr>
          <w:rFonts w:asciiTheme="majorHAnsi" w:hAnsiTheme="majorHAnsi"/>
        </w:rPr>
        <w:t xml:space="preserve">(3) </w:t>
      </w:r>
      <w:r w:rsidR="00C345F3">
        <w:rPr>
          <w:rFonts w:asciiTheme="majorHAnsi" w:hAnsiTheme="majorHAnsi"/>
        </w:rPr>
        <w:t xml:space="preserve">An operator combines these feedstocks: 8,000 gallons of manure; 500 gallons of silage; 5,000 gallons of beer yeast slurry; 300 gallons of past-date milk; </w:t>
      </w:r>
      <w:r w:rsidR="002B18BD">
        <w:rPr>
          <w:rFonts w:asciiTheme="majorHAnsi" w:hAnsiTheme="majorHAnsi"/>
        </w:rPr>
        <w:t>3,000 gallons of ice-cream waste; and 2,500 gallons of glycerol. What percent of this feedstock mixture is on-farm?</w:t>
      </w:r>
    </w:p>
    <w:p w14:paraId="3C1B7375" w14:textId="4F3D4C73" w:rsidR="00815AEB" w:rsidRPr="00974EB1" w:rsidRDefault="00EB04B2" w:rsidP="00EB04B2">
      <w:pPr>
        <w:ind w:left="360"/>
        <w:rPr>
          <w:rFonts w:asciiTheme="majorHAnsi" w:hAnsiTheme="majorHAnsi"/>
          <w:i/>
          <w:iCs/>
          <w:color w:val="0432FF"/>
        </w:rPr>
      </w:pPr>
      <w:r w:rsidRPr="00974EB1">
        <w:rPr>
          <w:rFonts w:asciiTheme="majorHAnsi" w:hAnsiTheme="majorHAnsi"/>
          <w:i/>
          <w:iCs/>
          <w:color w:val="0432FF"/>
        </w:rPr>
        <w:t>44.0%</w:t>
      </w:r>
    </w:p>
    <w:p w14:paraId="1ACE47AF" w14:textId="77777777" w:rsidR="00840F76" w:rsidRDefault="00840F76" w:rsidP="00C75C0A">
      <w:pPr>
        <w:ind w:left="360" w:hanging="360"/>
        <w:rPr>
          <w:rFonts w:asciiTheme="majorHAnsi" w:hAnsiTheme="majorHAnsi"/>
          <w:b/>
          <w:bCs/>
        </w:rPr>
      </w:pPr>
    </w:p>
    <w:p w14:paraId="3449D8CB" w14:textId="77777777" w:rsidR="00F20C76" w:rsidRDefault="00F20C76">
      <w:pPr>
        <w:rPr>
          <w:rFonts w:asciiTheme="majorHAnsi" w:hAnsiTheme="majorHAnsi"/>
          <w:b/>
          <w:bCs/>
        </w:rPr>
      </w:pPr>
      <w:r>
        <w:rPr>
          <w:rFonts w:asciiTheme="majorHAnsi" w:hAnsiTheme="majorHAnsi"/>
          <w:b/>
          <w:bCs/>
        </w:rPr>
        <w:br w:type="page"/>
      </w:r>
    </w:p>
    <w:p w14:paraId="5B948584" w14:textId="4EBFEF3D" w:rsidR="001F4FBA" w:rsidRPr="000B6DA7" w:rsidRDefault="001F4FBA" w:rsidP="000B6DA7">
      <w:pPr>
        <w:pStyle w:val="Heading1"/>
        <w:rPr>
          <w:b/>
          <w:bCs/>
          <w:color w:val="000000" w:themeColor="text1"/>
          <w:sz w:val="24"/>
          <w:szCs w:val="24"/>
        </w:rPr>
      </w:pPr>
      <w:bookmarkStart w:id="3" w:name="_Toc27466196"/>
      <w:r w:rsidRPr="000B6DA7">
        <w:rPr>
          <w:b/>
          <w:bCs/>
          <w:color w:val="000000" w:themeColor="text1"/>
          <w:sz w:val="24"/>
          <w:szCs w:val="24"/>
        </w:rPr>
        <w:lastRenderedPageBreak/>
        <w:t>Percent total solids</w:t>
      </w:r>
      <w:bookmarkEnd w:id="3"/>
    </w:p>
    <w:p w14:paraId="7044FD2C" w14:textId="21E82CE3" w:rsidR="001F4FBA" w:rsidRDefault="00942592" w:rsidP="00942592">
      <w:pPr>
        <w:rPr>
          <w:rFonts w:asciiTheme="majorHAnsi" w:hAnsiTheme="majorHAnsi"/>
        </w:rPr>
      </w:pPr>
      <w:r>
        <w:rPr>
          <w:rFonts w:asciiTheme="majorHAnsi" w:hAnsiTheme="majorHAnsi"/>
        </w:rPr>
        <w:t>Most AD feedstock materials have very high moisture contents. Generally, the more water the higher the density.</w:t>
      </w:r>
      <w:r w:rsidR="003C065C">
        <w:rPr>
          <w:rFonts w:asciiTheme="majorHAnsi" w:hAnsiTheme="majorHAnsi"/>
        </w:rPr>
        <w:t xml:space="preserve"> Since water doesn’t produce energy but does require all sorts of handling, it’s useful to know how much of a load of feedstock is water. Percent total solids is determined by heating feedstock </w:t>
      </w:r>
      <w:r w:rsidR="0074381C">
        <w:rPr>
          <w:rFonts w:asciiTheme="majorHAnsi" w:hAnsiTheme="majorHAnsi"/>
        </w:rPr>
        <w:t>overnight at a temperature that is too low to cause combustion but high enough to evaporate water, generally between 100 and 400</w:t>
      </w:r>
      <w:r w:rsidR="0074381C">
        <w:rPr>
          <w:rFonts w:asciiTheme="majorHAnsi" w:hAnsiTheme="majorHAnsi"/>
        </w:rPr>
        <w:sym w:font="Symbol" w:char="F0B0"/>
      </w:r>
      <w:r w:rsidR="0074381C">
        <w:rPr>
          <w:rFonts w:asciiTheme="majorHAnsi" w:hAnsiTheme="majorHAnsi"/>
        </w:rPr>
        <w:t xml:space="preserve">C. </w:t>
      </w:r>
      <w:r w:rsidR="00F740F5">
        <w:rPr>
          <w:rFonts w:asciiTheme="majorHAnsi" w:hAnsiTheme="majorHAnsi"/>
        </w:rPr>
        <w:t xml:space="preserve">Initial sample volume is </w:t>
      </w:r>
      <w:proofErr w:type="gramStart"/>
      <w:r w:rsidR="00F740F5">
        <w:rPr>
          <w:rFonts w:asciiTheme="majorHAnsi" w:hAnsiTheme="majorHAnsi"/>
        </w:rPr>
        <w:t>recorded</w:t>
      </w:r>
      <w:proofErr w:type="gramEnd"/>
      <w:r w:rsidR="00F740F5">
        <w:rPr>
          <w:rFonts w:asciiTheme="majorHAnsi" w:hAnsiTheme="majorHAnsi"/>
        </w:rPr>
        <w:t xml:space="preserve"> and mass is measured before and after heating.</w:t>
      </w:r>
    </w:p>
    <w:p w14:paraId="4B101976" w14:textId="77777777" w:rsidR="00FE5A34" w:rsidRPr="00F20C76" w:rsidRDefault="00F740F5" w:rsidP="00942592">
      <w:pPr>
        <w:rPr>
          <w:rFonts w:asciiTheme="majorHAnsi" w:hAnsiTheme="majorHAnsi"/>
          <w:sz w:val="10"/>
          <w:szCs w:val="10"/>
        </w:rPr>
      </w:pPr>
      <w:r w:rsidRPr="00F20C76">
        <w:rPr>
          <w:rFonts w:asciiTheme="majorHAnsi" w:hAnsiTheme="majorHAnsi"/>
          <w:sz w:val="10"/>
          <w:szCs w:val="10"/>
        </w:rPr>
        <w:tab/>
      </w:r>
      <w:r w:rsidRPr="00F20C76">
        <w:rPr>
          <w:rFonts w:asciiTheme="majorHAnsi" w:hAnsiTheme="majorHAnsi"/>
          <w:sz w:val="10"/>
          <w:szCs w:val="10"/>
        </w:rPr>
        <w:tab/>
      </w:r>
      <w:r w:rsidRPr="00F20C76">
        <w:rPr>
          <w:rFonts w:asciiTheme="majorHAnsi" w:hAnsiTheme="majorHAnsi"/>
          <w:sz w:val="10"/>
          <w:szCs w:val="10"/>
        </w:rPr>
        <w:tab/>
      </w:r>
    </w:p>
    <w:p w14:paraId="630ECF96" w14:textId="43AD8DE5" w:rsidR="00F740F5" w:rsidRDefault="00F740F5" w:rsidP="00FE5A34">
      <w:pPr>
        <w:ind w:firstLine="720"/>
        <w:rPr>
          <w:rFonts w:asciiTheme="majorHAnsi" w:hAnsiTheme="majorHAnsi"/>
        </w:rPr>
      </w:pPr>
      <w:r>
        <w:rPr>
          <w:rFonts w:asciiTheme="majorHAnsi" w:hAnsiTheme="majorHAnsi"/>
        </w:rPr>
        <w:t xml:space="preserve">%TS = (final dry mass/initial wet </w:t>
      </w:r>
      <w:proofErr w:type="gramStart"/>
      <w:r>
        <w:rPr>
          <w:rFonts w:asciiTheme="majorHAnsi" w:hAnsiTheme="majorHAnsi"/>
        </w:rPr>
        <w:t>mass)(</w:t>
      </w:r>
      <w:proofErr w:type="gramEnd"/>
      <w:r>
        <w:rPr>
          <w:rFonts w:asciiTheme="majorHAnsi" w:hAnsiTheme="majorHAnsi"/>
        </w:rPr>
        <w:t>100)</w:t>
      </w:r>
    </w:p>
    <w:p w14:paraId="742975B6" w14:textId="7595BA0E" w:rsidR="00FE5A34" w:rsidRPr="00F20C76" w:rsidRDefault="00FE5A34" w:rsidP="00FE5A34">
      <w:pPr>
        <w:ind w:firstLine="720"/>
        <w:rPr>
          <w:rFonts w:asciiTheme="majorHAnsi" w:hAnsiTheme="majorHAnsi"/>
          <w:sz w:val="10"/>
          <w:szCs w:val="10"/>
        </w:rPr>
      </w:pPr>
    </w:p>
    <w:p w14:paraId="0C0F9D81" w14:textId="34398379" w:rsidR="00FE5A34" w:rsidRDefault="00FE5A34" w:rsidP="00FE5A34">
      <w:pPr>
        <w:rPr>
          <w:rFonts w:asciiTheme="majorHAnsi" w:hAnsiTheme="majorHAnsi"/>
        </w:rPr>
      </w:pPr>
      <w:r>
        <w:rPr>
          <w:rFonts w:asciiTheme="majorHAnsi" w:hAnsiTheme="majorHAnsi"/>
        </w:rPr>
        <w:t xml:space="preserve">How is %TS practically useful? First, most AD systems are designed with minimum and maximum percent total solids </w:t>
      </w:r>
      <w:r w:rsidR="00405513">
        <w:rPr>
          <w:rFonts w:asciiTheme="majorHAnsi" w:hAnsiTheme="majorHAnsi"/>
        </w:rPr>
        <w:t xml:space="preserve">(%TS) </w:t>
      </w:r>
      <w:r>
        <w:rPr>
          <w:rFonts w:asciiTheme="majorHAnsi" w:hAnsiTheme="majorHAnsi"/>
        </w:rPr>
        <w:t>for their overall diets or feedstocks.</w:t>
      </w:r>
      <w:r w:rsidR="00405513">
        <w:rPr>
          <w:rFonts w:asciiTheme="majorHAnsi" w:hAnsiTheme="majorHAnsi"/>
        </w:rPr>
        <w:t xml:space="preserve"> So, the %TS of each feedstock can be used to calculate the weighted average %TS of any feedstock mixture</w:t>
      </w:r>
      <w:r w:rsidR="007E23C3">
        <w:rPr>
          <w:rFonts w:asciiTheme="majorHAnsi" w:hAnsiTheme="majorHAnsi"/>
        </w:rPr>
        <w:t xml:space="preserve"> to be sure it meets these standards. Second, feedstock energy content is sometimes expressed as cubic meters of methane or biogas per mass of volatile solids. Volatile solids are a fraction of total solids, so that calculation begins by determining the mass of total solids in a given volume of feedstock.</w:t>
      </w:r>
    </w:p>
    <w:p w14:paraId="1D7586E3" w14:textId="272E1DF9" w:rsidR="007E23C3" w:rsidRPr="00F20C76" w:rsidRDefault="007E23C3" w:rsidP="00FE5A34">
      <w:pPr>
        <w:rPr>
          <w:rFonts w:asciiTheme="majorHAnsi" w:hAnsiTheme="majorHAnsi"/>
          <w:sz w:val="10"/>
          <w:szCs w:val="10"/>
        </w:rPr>
      </w:pPr>
    </w:p>
    <w:p w14:paraId="2F40B0AD" w14:textId="3C5C3105" w:rsidR="00755412" w:rsidRDefault="00755412" w:rsidP="00FE5A34">
      <w:pPr>
        <w:rPr>
          <w:rFonts w:asciiTheme="majorHAnsi" w:hAnsiTheme="majorHAnsi"/>
        </w:rPr>
      </w:pPr>
      <w:r>
        <w:rPr>
          <w:rFonts w:asciiTheme="majorHAnsi" w:hAnsiTheme="majorHAnsi"/>
          <w:u w:val="single"/>
        </w:rPr>
        <w:t>Problems</w:t>
      </w:r>
      <w:r>
        <w:rPr>
          <w:rFonts w:asciiTheme="majorHAnsi" w:hAnsiTheme="majorHAnsi"/>
        </w:rPr>
        <w:t>:</w:t>
      </w:r>
    </w:p>
    <w:p w14:paraId="37D15BF1" w14:textId="27029EEC" w:rsidR="00755412" w:rsidRDefault="00755412" w:rsidP="008067E3">
      <w:pPr>
        <w:ind w:left="360" w:hanging="360"/>
        <w:rPr>
          <w:rFonts w:asciiTheme="majorHAnsi" w:hAnsiTheme="majorHAnsi"/>
        </w:rPr>
      </w:pPr>
      <w:r>
        <w:rPr>
          <w:rFonts w:asciiTheme="majorHAnsi" w:hAnsiTheme="majorHAnsi"/>
        </w:rPr>
        <w:t>(</w:t>
      </w:r>
      <w:r w:rsidR="00BC4C49">
        <w:rPr>
          <w:rFonts w:asciiTheme="majorHAnsi" w:hAnsiTheme="majorHAnsi"/>
        </w:rPr>
        <w:t>4</w:t>
      </w:r>
      <w:r>
        <w:rPr>
          <w:rFonts w:asciiTheme="majorHAnsi" w:hAnsiTheme="majorHAnsi"/>
        </w:rPr>
        <w:t xml:space="preserve">) A dry and empty crucible weighs </w:t>
      </w:r>
      <w:r w:rsidR="00FC0F84">
        <w:rPr>
          <w:rFonts w:asciiTheme="majorHAnsi" w:hAnsiTheme="majorHAnsi"/>
        </w:rPr>
        <w:t>2</w:t>
      </w:r>
      <w:r>
        <w:rPr>
          <w:rFonts w:asciiTheme="majorHAnsi" w:hAnsiTheme="majorHAnsi"/>
        </w:rPr>
        <w:t>0.0 g. 100</w:t>
      </w:r>
      <w:r w:rsidR="00FC0F84">
        <w:rPr>
          <w:rFonts w:asciiTheme="majorHAnsi" w:hAnsiTheme="majorHAnsi"/>
        </w:rPr>
        <w:t xml:space="preserve">.0 mL of sample is added, and the initial mass of the crucible with wet sample is 130.0 g. The sample is placed in a drying oven </w:t>
      </w:r>
      <w:r w:rsidR="00E100CB">
        <w:rPr>
          <w:rFonts w:asciiTheme="majorHAnsi" w:hAnsiTheme="majorHAnsi"/>
        </w:rPr>
        <w:t>for 24 hours</w:t>
      </w:r>
      <w:r w:rsidR="00FC0F84">
        <w:rPr>
          <w:rFonts w:asciiTheme="majorHAnsi" w:hAnsiTheme="majorHAnsi"/>
        </w:rPr>
        <w:t xml:space="preserve"> and </w:t>
      </w:r>
      <w:r w:rsidR="00E100CB">
        <w:rPr>
          <w:rFonts w:asciiTheme="majorHAnsi" w:hAnsiTheme="majorHAnsi"/>
        </w:rPr>
        <w:t>its dry mass is 30.0 g. Calculate the sample’s percent TS.</w:t>
      </w:r>
    </w:p>
    <w:p w14:paraId="066CE26F" w14:textId="7DAABEE0" w:rsidR="008067E3" w:rsidRPr="00974EB1" w:rsidRDefault="008067E3" w:rsidP="008067E3">
      <w:pPr>
        <w:ind w:left="360"/>
        <w:rPr>
          <w:rFonts w:asciiTheme="majorHAnsi" w:hAnsiTheme="majorHAnsi"/>
          <w:i/>
          <w:iCs/>
          <w:color w:val="0432FF"/>
        </w:rPr>
      </w:pPr>
      <w:r w:rsidRPr="00974EB1">
        <w:rPr>
          <w:rFonts w:asciiTheme="majorHAnsi" w:hAnsiTheme="majorHAnsi"/>
          <w:i/>
          <w:iCs/>
          <w:color w:val="0432FF"/>
        </w:rPr>
        <w:t>9.09%</w:t>
      </w:r>
    </w:p>
    <w:p w14:paraId="65A9339E" w14:textId="20E38D27" w:rsidR="00755412" w:rsidRPr="00F20C76" w:rsidRDefault="00755412" w:rsidP="00FE5A34">
      <w:pPr>
        <w:rPr>
          <w:rFonts w:asciiTheme="majorHAnsi" w:hAnsiTheme="majorHAnsi"/>
          <w:sz w:val="10"/>
          <w:szCs w:val="10"/>
        </w:rPr>
      </w:pPr>
    </w:p>
    <w:p w14:paraId="6CE52EB2" w14:textId="13A4D7AD" w:rsidR="0082563D" w:rsidRDefault="008067E3" w:rsidP="0082563D">
      <w:pPr>
        <w:ind w:left="360" w:hanging="360"/>
        <w:rPr>
          <w:rFonts w:asciiTheme="majorHAnsi" w:hAnsiTheme="majorHAnsi"/>
        </w:rPr>
      </w:pPr>
      <w:r>
        <w:rPr>
          <w:rFonts w:asciiTheme="majorHAnsi" w:hAnsiTheme="majorHAnsi"/>
        </w:rPr>
        <w:t>(</w:t>
      </w:r>
      <w:r w:rsidR="00BC4C49">
        <w:rPr>
          <w:rFonts w:asciiTheme="majorHAnsi" w:hAnsiTheme="majorHAnsi"/>
        </w:rPr>
        <w:t>5</w:t>
      </w:r>
      <w:r>
        <w:rPr>
          <w:rFonts w:asciiTheme="majorHAnsi" w:hAnsiTheme="majorHAnsi"/>
        </w:rPr>
        <w:t xml:space="preserve">) You </w:t>
      </w:r>
      <w:r w:rsidR="008D0E7D">
        <w:rPr>
          <w:rFonts w:asciiTheme="majorHAnsi" w:hAnsiTheme="majorHAnsi"/>
        </w:rPr>
        <w:t xml:space="preserve">feed 3000 gallons of a feedstock that appears to be nearly as liquid as water and flows well. Its %TS is 9.09. </w:t>
      </w:r>
      <w:r w:rsidR="0082563D">
        <w:rPr>
          <w:rFonts w:asciiTheme="majorHAnsi" w:hAnsiTheme="majorHAnsi"/>
        </w:rPr>
        <w:t>Calculate its solids content in:</w:t>
      </w:r>
    </w:p>
    <w:p w14:paraId="292AA06F" w14:textId="77777777" w:rsidR="0082563D" w:rsidRDefault="0082563D" w:rsidP="0082563D">
      <w:pPr>
        <w:ind w:left="360"/>
        <w:rPr>
          <w:rFonts w:asciiTheme="majorHAnsi" w:hAnsiTheme="majorHAnsi"/>
        </w:rPr>
      </w:pPr>
      <w:r>
        <w:rPr>
          <w:rFonts w:asciiTheme="majorHAnsi" w:hAnsiTheme="majorHAnsi"/>
        </w:rPr>
        <w:t>(a) kg</w:t>
      </w:r>
    </w:p>
    <w:p w14:paraId="0663DCF4" w14:textId="4020409A" w:rsidR="0082563D" w:rsidRDefault="0082563D" w:rsidP="0082563D">
      <w:pPr>
        <w:ind w:left="360"/>
        <w:rPr>
          <w:rFonts w:asciiTheme="majorHAnsi" w:hAnsiTheme="majorHAnsi"/>
        </w:rPr>
      </w:pPr>
      <w:r>
        <w:rPr>
          <w:rFonts w:asciiTheme="majorHAnsi" w:hAnsiTheme="majorHAnsi"/>
        </w:rPr>
        <w:t xml:space="preserve">(b) metric </w:t>
      </w:r>
      <w:proofErr w:type="spellStart"/>
      <w:r>
        <w:rPr>
          <w:rFonts w:asciiTheme="majorHAnsi" w:hAnsiTheme="majorHAnsi"/>
        </w:rPr>
        <w:t>tonnes</w:t>
      </w:r>
      <w:proofErr w:type="spellEnd"/>
    </w:p>
    <w:p w14:paraId="305B241F" w14:textId="1B6A00D1" w:rsidR="0082563D" w:rsidRPr="00631682" w:rsidRDefault="005D5370" w:rsidP="0082563D">
      <w:pPr>
        <w:ind w:left="360"/>
        <w:rPr>
          <w:rFonts w:asciiTheme="majorHAnsi" w:hAnsiTheme="majorHAnsi"/>
          <w:i/>
          <w:iCs/>
          <w:color w:val="0432FF"/>
        </w:rPr>
      </w:pPr>
      <w:r w:rsidRPr="00631682">
        <w:rPr>
          <w:rFonts w:asciiTheme="majorHAnsi" w:hAnsiTheme="majorHAnsi"/>
          <w:i/>
          <w:iCs/>
          <w:color w:val="0432FF"/>
        </w:rPr>
        <w:t xml:space="preserve">(a) </w:t>
      </w:r>
      <w:r w:rsidR="00DF7038" w:rsidRPr="00631682">
        <w:rPr>
          <w:rFonts w:asciiTheme="majorHAnsi" w:hAnsiTheme="majorHAnsi"/>
          <w:i/>
          <w:iCs/>
          <w:color w:val="0432FF"/>
        </w:rPr>
        <w:t>1.03</w:t>
      </w:r>
      <w:r w:rsidR="00D479F7" w:rsidRPr="00631682">
        <w:rPr>
          <w:rFonts w:asciiTheme="majorHAnsi" w:hAnsiTheme="majorHAnsi"/>
          <w:i/>
          <w:iCs/>
          <w:color w:val="0432FF"/>
        </w:rPr>
        <w:t xml:space="preserve"> mt of TS</w:t>
      </w:r>
    </w:p>
    <w:p w14:paraId="1215333B" w14:textId="161D3BA8" w:rsidR="00D479F7" w:rsidRPr="00631682" w:rsidRDefault="005D5370" w:rsidP="0082563D">
      <w:pPr>
        <w:ind w:left="360"/>
        <w:rPr>
          <w:rFonts w:asciiTheme="majorHAnsi" w:hAnsiTheme="majorHAnsi"/>
          <w:i/>
          <w:iCs/>
          <w:color w:val="0432FF"/>
        </w:rPr>
      </w:pPr>
      <w:r w:rsidRPr="00631682">
        <w:rPr>
          <w:rFonts w:asciiTheme="majorHAnsi" w:hAnsiTheme="majorHAnsi"/>
          <w:i/>
          <w:iCs/>
          <w:color w:val="0432FF"/>
        </w:rPr>
        <w:t xml:space="preserve">(b) </w:t>
      </w:r>
      <w:r w:rsidR="00D479F7" w:rsidRPr="00631682">
        <w:rPr>
          <w:rFonts w:asciiTheme="majorHAnsi" w:hAnsiTheme="majorHAnsi"/>
          <w:i/>
          <w:iCs/>
          <w:color w:val="0432FF"/>
        </w:rPr>
        <w:t>1.03 E3 kg of TS</w:t>
      </w:r>
    </w:p>
    <w:p w14:paraId="54AACA56" w14:textId="4DACF416" w:rsidR="008067E3" w:rsidRDefault="008067E3" w:rsidP="00FE5A34">
      <w:pPr>
        <w:rPr>
          <w:rFonts w:asciiTheme="majorHAnsi" w:hAnsiTheme="majorHAnsi"/>
        </w:rPr>
      </w:pPr>
    </w:p>
    <w:p w14:paraId="1EB1AA81" w14:textId="77777777" w:rsidR="00F20C76" w:rsidRDefault="00F20C76">
      <w:pPr>
        <w:rPr>
          <w:rFonts w:asciiTheme="majorHAnsi" w:hAnsiTheme="majorHAnsi"/>
          <w:b/>
          <w:bCs/>
        </w:rPr>
      </w:pPr>
      <w:r>
        <w:rPr>
          <w:rFonts w:asciiTheme="majorHAnsi" w:hAnsiTheme="majorHAnsi"/>
          <w:b/>
          <w:bCs/>
        </w:rPr>
        <w:br w:type="page"/>
      </w:r>
    </w:p>
    <w:p w14:paraId="48FDA66E" w14:textId="100EB13A" w:rsidR="007E23C3" w:rsidRPr="00F6439F" w:rsidRDefault="0020040B" w:rsidP="00F6439F">
      <w:pPr>
        <w:pStyle w:val="Heading1"/>
        <w:rPr>
          <w:b/>
          <w:bCs/>
          <w:color w:val="000000" w:themeColor="text1"/>
          <w:sz w:val="24"/>
          <w:szCs w:val="24"/>
        </w:rPr>
      </w:pPr>
      <w:bookmarkStart w:id="4" w:name="_Toc27466197"/>
      <w:r w:rsidRPr="00F6439F">
        <w:rPr>
          <w:b/>
          <w:bCs/>
          <w:color w:val="000000" w:themeColor="text1"/>
          <w:sz w:val="24"/>
          <w:szCs w:val="24"/>
        </w:rPr>
        <w:lastRenderedPageBreak/>
        <w:t>Percent v</w:t>
      </w:r>
      <w:r w:rsidR="00342358" w:rsidRPr="00F6439F">
        <w:rPr>
          <w:b/>
          <w:bCs/>
          <w:color w:val="000000" w:themeColor="text1"/>
          <w:sz w:val="24"/>
          <w:szCs w:val="24"/>
        </w:rPr>
        <w:t>olatile solids</w:t>
      </w:r>
      <w:bookmarkEnd w:id="4"/>
    </w:p>
    <w:p w14:paraId="73EC66B2" w14:textId="2E7FC9F9" w:rsidR="0020040B" w:rsidRDefault="0020040B" w:rsidP="00FE5A34">
      <w:pPr>
        <w:rPr>
          <w:rFonts w:asciiTheme="majorHAnsi" w:hAnsiTheme="majorHAnsi"/>
        </w:rPr>
      </w:pPr>
      <w:r>
        <w:rPr>
          <w:rFonts w:asciiTheme="majorHAnsi" w:hAnsiTheme="majorHAnsi"/>
        </w:rPr>
        <w:t>Volatile solids are that fraction of total solids that are organic</w:t>
      </w:r>
      <w:r w:rsidR="00A26FDA">
        <w:rPr>
          <w:rFonts w:asciiTheme="majorHAnsi" w:hAnsiTheme="majorHAnsi"/>
        </w:rPr>
        <w:t xml:space="preserve"> material</w:t>
      </w:r>
      <w:r>
        <w:rPr>
          <w:rFonts w:asciiTheme="majorHAnsi" w:hAnsiTheme="majorHAnsi"/>
        </w:rPr>
        <w:t xml:space="preserve"> </w:t>
      </w:r>
      <w:r w:rsidR="00A26FDA">
        <w:rPr>
          <w:rFonts w:asciiTheme="majorHAnsi" w:hAnsiTheme="majorHAnsi"/>
        </w:rPr>
        <w:t>that</w:t>
      </w:r>
      <w:r>
        <w:rPr>
          <w:rFonts w:asciiTheme="majorHAnsi" w:hAnsiTheme="majorHAnsi"/>
        </w:rPr>
        <w:t xml:space="preserve"> can be converted into biogas by anaerobi</w:t>
      </w:r>
      <w:r w:rsidR="00C40412">
        <w:rPr>
          <w:rFonts w:asciiTheme="majorHAnsi" w:hAnsiTheme="majorHAnsi"/>
        </w:rPr>
        <w:t>c</w:t>
      </w:r>
      <w:r>
        <w:rPr>
          <w:rFonts w:asciiTheme="majorHAnsi" w:hAnsiTheme="majorHAnsi"/>
        </w:rPr>
        <w:t xml:space="preserve"> digestion.</w:t>
      </w:r>
      <w:r w:rsidR="00C40412">
        <w:rPr>
          <w:rFonts w:asciiTheme="majorHAnsi" w:hAnsiTheme="majorHAnsi"/>
        </w:rPr>
        <w:t xml:space="preserve"> (Total solids also include inorganic materials that cannot be digested.) </w:t>
      </w:r>
      <w:r w:rsidR="00A26FDA">
        <w:rPr>
          <w:rFonts w:asciiTheme="majorHAnsi" w:hAnsiTheme="majorHAnsi"/>
        </w:rPr>
        <w:t>The bes</w:t>
      </w:r>
      <w:r w:rsidR="00EE6A14">
        <w:rPr>
          <w:rFonts w:asciiTheme="majorHAnsi" w:hAnsiTheme="majorHAnsi"/>
        </w:rPr>
        <w:t>t feedstocks have high volatile solids (&gt;90%) and produce the most biogas. In the lab, t</w:t>
      </w:r>
      <w:r w:rsidR="00C40412">
        <w:rPr>
          <w:rFonts w:asciiTheme="majorHAnsi" w:hAnsiTheme="majorHAnsi"/>
        </w:rPr>
        <w:t xml:space="preserve">otal solids are </w:t>
      </w:r>
      <w:r w:rsidR="00EE6A14">
        <w:rPr>
          <w:rFonts w:asciiTheme="majorHAnsi" w:hAnsiTheme="majorHAnsi"/>
        </w:rPr>
        <w:t>ignited with a torch</w:t>
      </w:r>
      <w:r w:rsidR="00C40412">
        <w:rPr>
          <w:rFonts w:asciiTheme="majorHAnsi" w:hAnsiTheme="majorHAnsi"/>
        </w:rPr>
        <w:t xml:space="preserve"> and </w:t>
      </w:r>
      <w:r w:rsidR="00B64435">
        <w:rPr>
          <w:rFonts w:asciiTheme="majorHAnsi" w:hAnsiTheme="majorHAnsi"/>
        </w:rPr>
        <w:t xml:space="preserve">heated for 8 hours at 550C resulting in combustion (or volatilization) of organic material, releasing </w:t>
      </w:r>
      <w:r w:rsidR="00B1355A">
        <w:rPr>
          <w:rFonts w:asciiTheme="majorHAnsi" w:hAnsiTheme="majorHAnsi"/>
        </w:rPr>
        <w:t>volatile organic compounds (VOCs) as gases and leaving ash behind.</w:t>
      </w:r>
      <w:r w:rsidR="002C1831">
        <w:rPr>
          <w:rFonts w:asciiTheme="majorHAnsi" w:hAnsiTheme="majorHAnsi"/>
        </w:rPr>
        <w:t xml:space="preserve"> Mass of the ash is determined and compared to the mass of total solids</w:t>
      </w:r>
      <w:r w:rsidR="00A26FDA">
        <w:rPr>
          <w:rFonts w:asciiTheme="majorHAnsi" w:hAnsiTheme="majorHAnsi"/>
        </w:rPr>
        <w:t>; volatile solids are the difference and are lost during combustion.</w:t>
      </w:r>
    </w:p>
    <w:p w14:paraId="78E6DB04" w14:textId="4B6D11F4" w:rsidR="002C1831" w:rsidRPr="00F20C76" w:rsidRDefault="002C1831" w:rsidP="00FE5A34">
      <w:pPr>
        <w:rPr>
          <w:rFonts w:asciiTheme="majorHAnsi" w:hAnsiTheme="majorHAnsi"/>
          <w:sz w:val="10"/>
          <w:szCs w:val="10"/>
        </w:rPr>
      </w:pPr>
    </w:p>
    <w:p w14:paraId="32568DE4" w14:textId="25CD9478" w:rsidR="002C1831" w:rsidRDefault="002C1831" w:rsidP="00FE5A34">
      <w:pPr>
        <w:rPr>
          <w:rFonts w:asciiTheme="majorHAnsi" w:hAnsiTheme="majorHAnsi"/>
        </w:rPr>
      </w:pPr>
      <w:r>
        <w:rPr>
          <w:rFonts w:asciiTheme="majorHAnsi" w:hAnsiTheme="majorHAnsi"/>
        </w:rPr>
        <w:tab/>
        <w:t xml:space="preserve">%VS = </w:t>
      </w:r>
      <w:r w:rsidR="007500A4">
        <w:rPr>
          <w:rFonts w:asciiTheme="majorHAnsi" w:hAnsiTheme="majorHAnsi"/>
        </w:rPr>
        <w:t>(mass total solids</w:t>
      </w:r>
      <w:r w:rsidR="00DA2D70">
        <w:rPr>
          <w:rFonts w:asciiTheme="majorHAnsi" w:hAnsiTheme="majorHAnsi"/>
        </w:rPr>
        <w:t xml:space="preserve"> </w:t>
      </w:r>
      <w:r w:rsidR="007500A4">
        <w:rPr>
          <w:rFonts w:asciiTheme="majorHAnsi" w:hAnsiTheme="majorHAnsi"/>
        </w:rPr>
        <w:t xml:space="preserve">– mass of </w:t>
      </w:r>
      <w:proofErr w:type="gramStart"/>
      <w:r w:rsidR="007500A4">
        <w:rPr>
          <w:rFonts w:asciiTheme="majorHAnsi" w:hAnsiTheme="majorHAnsi"/>
        </w:rPr>
        <w:t>ash)(</w:t>
      </w:r>
      <w:proofErr w:type="gramEnd"/>
      <w:r w:rsidR="007500A4">
        <w:rPr>
          <w:rFonts w:asciiTheme="majorHAnsi" w:hAnsiTheme="majorHAnsi"/>
        </w:rPr>
        <w:t>100)</w:t>
      </w:r>
    </w:p>
    <w:p w14:paraId="10F8BD50" w14:textId="77777777" w:rsidR="002C1831" w:rsidRPr="00F20C76" w:rsidRDefault="002C1831" w:rsidP="00FE5A34">
      <w:pPr>
        <w:rPr>
          <w:rFonts w:asciiTheme="majorHAnsi" w:hAnsiTheme="majorHAnsi"/>
          <w:sz w:val="10"/>
          <w:szCs w:val="10"/>
        </w:rPr>
      </w:pPr>
    </w:p>
    <w:p w14:paraId="1EA1CD2F" w14:textId="1E329E34" w:rsidR="00FB77B7" w:rsidRDefault="00C61BDD" w:rsidP="00942592">
      <w:pPr>
        <w:rPr>
          <w:rFonts w:asciiTheme="majorHAnsi" w:hAnsiTheme="majorHAnsi"/>
        </w:rPr>
      </w:pPr>
      <w:r>
        <w:rPr>
          <w:rFonts w:asciiTheme="majorHAnsi" w:hAnsiTheme="majorHAnsi"/>
        </w:rPr>
        <w:t>Note that volatile solids are expressed as a percent of total solids. So, VS calculations are actually a percentage (%VS) of a percentage (% TS).</w:t>
      </w:r>
    </w:p>
    <w:p w14:paraId="16EBE09F" w14:textId="72150249" w:rsidR="00C61BDD" w:rsidRPr="00F20C76" w:rsidRDefault="00C61BDD" w:rsidP="00942592">
      <w:pPr>
        <w:rPr>
          <w:rFonts w:asciiTheme="majorHAnsi" w:hAnsiTheme="majorHAnsi"/>
          <w:sz w:val="10"/>
          <w:szCs w:val="10"/>
        </w:rPr>
      </w:pPr>
    </w:p>
    <w:p w14:paraId="2B059226" w14:textId="6D5F4505" w:rsidR="00C61BDD" w:rsidRDefault="00C61BDD" w:rsidP="00942592">
      <w:pPr>
        <w:rPr>
          <w:rFonts w:asciiTheme="majorHAnsi" w:hAnsiTheme="majorHAnsi"/>
        </w:rPr>
      </w:pPr>
      <w:r>
        <w:rPr>
          <w:rFonts w:asciiTheme="majorHAnsi" w:hAnsiTheme="majorHAnsi"/>
          <w:u w:val="single"/>
        </w:rPr>
        <w:t>Problems</w:t>
      </w:r>
      <w:r>
        <w:rPr>
          <w:rFonts w:asciiTheme="majorHAnsi" w:hAnsiTheme="majorHAnsi"/>
        </w:rPr>
        <w:t>:</w:t>
      </w:r>
    </w:p>
    <w:p w14:paraId="7AE7C7E0" w14:textId="3B9ED59C" w:rsidR="00C61BDD" w:rsidRDefault="00C61BDD" w:rsidP="00CD66D2">
      <w:pPr>
        <w:ind w:left="360" w:hanging="360"/>
        <w:rPr>
          <w:rFonts w:asciiTheme="majorHAnsi" w:hAnsiTheme="majorHAnsi"/>
        </w:rPr>
      </w:pPr>
      <w:r>
        <w:rPr>
          <w:rFonts w:asciiTheme="majorHAnsi" w:hAnsiTheme="majorHAnsi"/>
        </w:rPr>
        <w:t>(</w:t>
      </w:r>
      <w:r w:rsidR="00BC4C49">
        <w:rPr>
          <w:rFonts w:asciiTheme="majorHAnsi" w:hAnsiTheme="majorHAnsi"/>
        </w:rPr>
        <w:t>6</w:t>
      </w:r>
      <w:r>
        <w:rPr>
          <w:rFonts w:asciiTheme="majorHAnsi" w:hAnsiTheme="majorHAnsi"/>
        </w:rPr>
        <w:t>)</w:t>
      </w:r>
      <w:r w:rsidR="001260F0">
        <w:rPr>
          <w:rFonts w:asciiTheme="majorHAnsi" w:hAnsiTheme="majorHAnsi"/>
        </w:rPr>
        <w:t xml:space="preserve"> The crucible of dried solids in the previous problem (total dry mass of 30.0 g) is ignited and placed in a 550C muffle furnace overnight. After cooling, its total mass is </w:t>
      </w:r>
      <w:r w:rsidR="0062012C">
        <w:rPr>
          <w:rFonts w:asciiTheme="majorHAnsi" w:hAnsiTheme="majorHAnsi"/>
        </w:rPr>
        <w:t>21.0 g. Calculate the sample’s %VS.</w:t>
      </w:r>
    </w:p>
    <w:p w14:paraId="12A21047" w14:textId="292A6E44" w:rsidR="00B31233" w:rsidRPr="00631682" w:rsidRDefault="00CD66D2" w:rsidP="00CD66D2">
      <w:pPr>
        <w:ind w:left="360"/>
        <w:rPr>
          <w:rFonts w:asciiTheme="majorHAnsi" w:hAnsiTheme="majorHAnsi"/>
          <w:i/>
          <w:iCs/>
          <w:color w:val="0432FF"/>
        </w:rPr>
      </w:pPr>
      <w:r w:rsidRPr="00631682">
        <w:rPr>
          <w:rFonts w:asciiTheme="majorHAnsi" w:hAnsiTheme="majorHAnsi"/>
          <w:i/>
          <w:iCs/>
          <w:color w:val="0432FF"/>
        </w:rPr>
        <w:t>90.0</w:t>
      </w:r>
      <w:r w:rsidR="00631682" w:rsidRPr="00631682">
        <w:rPr>
          <w:rFonts w:asciiTheme="majorHAnsi" w:hAnsiTheme="majorHAnsi"/>
          <w:i/>
          <w:iCs/>
          <w:color w:val="0432FF"/>
        </w:rPr>
        <w:t>%</w:t>
      </w:r>
    </w:p>
    <w:p w14:paraId="01369881" w14:textId="26853C12" w:rsidR="00CD66D2" w:rsidRPr="00F20C76" w:rsidRDefault="00CD66D2" w:rsidP="00CD66D2">
      <w:pPr>
        <w:ind w:left="360"/>
        <w:rPr>
          <w:rFonts w:asciiTheme="majorHAnsi" w:hAnsiTheme="majorHAnsi"/>
          <w:color w:val="0432FF"/>
          <w:sz w:val="10"/>
          <w:szCs w:val="10"/>
        </w:rPr>
      </w:pPr>
    </w:p>
    <w:p w14:paraId="0D123C56" w14:textId="55A524B8" w:rsidR="005D5370" w:rsidRDefault="00CD66D2" w:rsidP="005D5370">
      <w:pPr>
        <w:ind w:left="360" w:hanging="360"/>
        <w:rPr>
          <w:rFonts w:asciiTheme="majorHAnsi" w:hAnsiTheme="majorHAnsi"/>
        </w:rPr>
      </w:pPr>
      <w:r>
        <w:rPr>
          <w:rFonts w:asciiTheme="majorHAnsi" w:hAnsiTheme="majorHAnsi"/>
          <w:color w:val="000000" w:themeColor="text1"/>
        </w:rPr>
        <w:t>(</w:t>
      </w:r>
      <w:r w:rsidR="00BC4C49">
        <w:rPr>
          <w:rFonts w:asciiTheme="majorHAnsi" w:hAnsiTheme="majorHAnsi"/>
          <w:color w:val="000000" w:themeColor="text1"/>
        </w:rPr>
        <w:t>7</w:t>
      </w:r>
      <w:r>
        <w:rPr>
          <w:rFonts w:asciiTheme="majorHAnsi" w:hAnsiTheme="majorHAnsi"/>
          <w:color w:val="000000" w:themeColor="text1"/>
        </w:rPr>
        <w:t xml:space="preserve">) </w:t>
      </w:r>
      <w:r w:rsidR="005D5370">
        <w:rPr>
          <w:rFonts w:asciiTheme="majorHAnsi" w:hAnsiTheme="majorHAnsi"/>
        </w:rPr>
        <w:t>You feed 3000 gallons of a feedstock that appears to be nearly as liquid as water and flows well. Its total solids content is 9.09% and its volatile solids content is 90%. Calculate this feedstock’s volatile solids content in:</w:t>
      </w:r>
    </w:p>
    <w:p w14:paraId="0FA154DC" w14:textId="77777777" w:rsidR="005D5370" w:rsidRDefault="005D5370" w:rsidP="005D5370">
      <w:pPr>
        <w:ind w:left="360"/>
        <w:rPr>
          <w:rFonts w:asciiTheme="majorHAnsi" w:hAnsiTheme="majorHAnsi"/>
        </w:rPr>
      </w:pPr>
      <w:r>
        <w:rPr>
          <w:rFonts w:asciiTheme="majorHAnsi" w:hAnsiTheme="majorHAnsi"/>
        </w:rPr>
        <w:t>(a) kg</w:t>
      </w:r>
    </w:p>
    <w:p w14:paraId="3B413671" w14:textId="77777777" w:rsidR="005D5370" w:rsidRDefault="005D5370" w:rsidP="005D5370">
      <w:pPr>
        <w:ind w:left="360"/>
        <w:rPr>
          <w:rFonts w:asciiTheme="majorHAnsi" w:hAnsiTheme="majorHAnsi"/>
        </w:rPr>
      </w:pPr>
      <w:r>
        <w:rPr>
          <w:rFonts w:asciiTheme="majorHAnsi" w:hAnsiTheme="majorHAnsi"/>
        </w:rPr>
        <w:t xml:space="preserve">(b) metric </w:t>
      </w:r>
      <w:proofErr w:type="spellStart"/>
      <w:r>
        <w:rPr>
          <w:rFonts w:asciiTheme="majorHAnsi" w:hAnsiTheme="majorHAnsi"/>
        </w:rPr>
        <w:t>tonnes</w:t>
      </w:r>
      <w:proofErr w:type="spellEnd"/>
    </w:p>
    <w:p w14:paraId="400391F0" w14:textId="20DDA437" w:rsidR="005D5370" w:rsidRPr="00631682" w:rsidRDefault="005D5370" w:rsidP="005D5370">
      <w:pPr>
        <w:ind w:left="360"/>
        <w:rPr>
          <w:rFonts w:asciiTheme="majorHAnsi" w:hAnsiTheme="majorHAnsi"/>
          <w:i/>
          <w:iCs/>
          <w:color w:val="0432FF"/>
        </w:rPr>
      </w:pPr>
      <w:r w:rsidRPr="00631682">
        <w:rPr>
          <w:rFonts w:asciiTheme="majorHAnsi" w:hAnsiTheme="majorHAnsi"/>
          <w:i/>
          <w:iCs/>
          <w:color w:val="0432FF"/>
        </w:rPr>
        <w:t>(a) 0.93 mt of TS</w:t>
      </w:r>
    </w:p>
    <w:p w14:paraId="4CF1D800" w14:textId="71F19BB5" w:rsidR="005D5370" w:rsidRPr="00631682" w:rsidRDefault="005D5370" w:rsidP="005D5370">
      <w:pPr>
        <w:ind w:left="360"/>
        <w:rPr>
          <w:rFonts w:asciiTheme="majorHAnsi" w:hAnsiTheme="majorHAnsi"/>
          <w:i/>
          <w:iCs/>
          <w:color w:val="0432FF"/>
        </w:rPr>
      </w:pPr>
      <w:r w:rsidRPr="00631682">
        <w:rPr>
          <w:rFonts w:asciiTheme="majorHAnsi" w:hAnsiTheme="majorHAnsi"/>
          <w:i/>
          <w:iCs/>
          <w:color w:val="0432FF"/>
        </w:rPr>
        <w:t>(b) 9.3 E</w:t>
      </w:r>
      <w:r w:rsidR="00034942" w:rsidRPr="00631682">
        <w:rPr>
          <w:rFonts w:asciiTheme="majorHAnsi" w:hAnsiTheme="majorHAnsi"/>
          <w:i/>
          <w:iCs/>
          <w:color w:val="0432FF"/>
        </w:rPr>
        <w:t>2</w:t>
      </w:r>
      <w:r w:rsidRPr="00631682">
        <w:rPr>
          <w:rFonts w:asciiTheme="majorHAnsi" w:hAnsiTheme="majorHAnsi"/>
          <w:i/>
          <w:iCs/>
          <w:color w:val="0432FF"/>
        </w:rPr>
        <w:t xml:space="preserve"> kg of TS</w:t>
      </w:r>
    </w:p>
    <w:p w14:paraId="605E42A6" w14:textId="74CBC6B8" w:rsidR="00CD66D2" w:rsidRDefault="00CD66D2" w:rsidP="00CD66D2">
      <w:pPr>
        <w:rPr>
          <w:rFonts w:asciiTheme="majorHAnsi" w:hAnsiTheme="majorHAnsi"/>
          <w:color w:val="000000" w:themeColor="text1"/>
        </w:rPr>
      </w:pPr>
    </w:p>
    <w:p w14:paraId="55066E13" w14:textId="77777777" w:rsidR="00F20C76" w:rsidRDefault="00F20C76">
      <w:pPr>
        <w:rPr>
          <w:rFonts w:asciiTheme="majorHAnsi" w:hAnsiTheme="majorHAnsi"/>
          <w:b/>
          <w:bCs/>
          <w:color w:val="000000" w:themeColor="text1"/>
        </w:rPr>
      </w:pPr>
      <w:r>
        <w:rPr>
          <w:rFonts w:asciiTheme="majorHAnsi" w:hAnsiTheme="majorHAnsi"/>
          <w:b/>
          <w:bCs/>
          <w:color w:val="000000" w:themeColor="text1"/>
        </w:rPr>
        <w:br w:type="page"/>
      </w:r>
    </w:p>
    <w:p w14:paraId="48937A74" w14:textId="20E6E5B1" w:rsidR="00E26E1F" w:rsidRPr="00F6439F" w:rsidRDefault="00E26E1F" w:rsidP="00F6439F">
      <w:pPr>
        <w:pStyle w:val="Heading1"/>
        <w:rPr>
          <w:b/>
          <w:bCs/>
          <w:color w:val="000000" w:themeColor="text1"/>
          <w:sz w:val="24"/>
          <w:szCs w:val="24"/>
        </w:rPr>
      </w:pPr>
      <w:bookmarkStart w:id="5" w:name="_Toc27466198"/>
      <w:r w:rsidRPr="00F6439F">
        <w:rPr>
          <w:b/>
          <w:bCs/>
          <w:color w:val="000000" w:themeColor="text1"/>
          <w:sz w:val="24"/>
          <w:szCs w:val="24"/>
        </w:rPr>
        <w:lastRenderedPageBreak/>
        <w:t>C:</w:t>
      </w:r>
      <w:r w:rsidR="008E5EC3" w:rsidRPr="00F6439F">
        <w:rPr>
          <w:b/>
          <w:bCs/>
          <w:color w:val="000000" w:themeColor="text1"/>
          <w:sz w:val="24"/>
          <w:szCs w:val="24"/>
        </w:rPr>
        <w:t>N</w:t>
      </w:r>
      <w:r w:rsidRPr="00F6439F">
        <w:rPr>
          <w:b/>
          <w:bCs/>
          <w:color w:val="000000" w:themeColor="text1"/>
          <w:sz w:val="24"/>
          <w:szCs w:val="24"/>
        </w:rPr>
        <w:t xml:space="preserve"> ratio</w:t>
      </w:r>
      <w:bookmarkEnd w:id="5"/>
    </w:p>
    <w:p w14:paraId="644EEB4B" w14:textId="2FE1EFC8" w:rsidR="005D504B" w:rsidRDefault="00E26E1F" w:rsidP="00CD66D2">
      <w:pPr>
        <w:rPr>
          <w:rFonts w:asciiTheme="majorHAnsi" w:hAnsiTheme="majorHAnsi"/>
          <w:color w:val="000000" w:themeColor="text1"/>
        </w:rPr>
      </w:pPr>
      <w:r>
        <w:rPr>
          <w:rFonts w:asciiTheme="majorHAnsi" w:hAnsiTheme="majorHAnsi"/>
          <w:color w:val="000000" w:themeColor="text1"/>
        </w:rPr>
        <w:t xml:space="preserve">Even the best feedstock won’t be converted to biogas efficiently unless its ratio of carbon to nitrogen is optimal, between 20:1 and 30:1 </w:t>
      </w:r>
      <w:proofErr w:type="gramStart"/>
      <w:r w:rsidR="008E5EC3">
        <w:rPr>
          <w:rFonts w:asciiTheme="majorHAnsi" w:hAnsiTheme="majorHAnsi"/>
          <w:color w:val="000000" w:themeColor="text1"/>
        </w:rPr>
        <w:t>C:N.</w:t>
      </w:r>
      <w:proofErr w:type="gramEnd"/>
      <w:r w:rsidR="008E5EC3">
        <w:rPr>
          <w:rFonts w:asciiTheme="majorHAnsi" w:hAnsiTheme="majorHAnsi"/>
          <w:color w:val="000000" w:themeColor="text1"/>
        </w:rPr>
        <w:t xml:space="preserve"> It’s the carbon that forms methane, so without enough carbon energy can’t be converted to methane (CH</w:t>
      </w:r>
      <w:r w:rsidR="008E5EC3" w:rsidRPr="008E5EC3">
        <w:rPr>
          <w:rFonts w:asciiTheme="majorHAnsi" w:hAnsiTheme="majorHAnsi"/>
          <w:color w:val="000000" w:themeColor="text1"/>
          <w:vertAlign w:val="subscript"/>
        </w:rPr>
        <w:t>4</w:t>
      </w:r>
      <w:r w:rsidR="008E5EC3">
        <w:rPr>
          <w:rFonts w:asciiTheme="majorHAnsi" w:hAnsiTheme="majorHAnsi"/>
          <w:color w:val="000000" w:themeColor="text1"/>
        </w:rPr>
        <w:t xml:space="preserve">). Nitrogen is </w:t>
      </w:r>
      <w:r w:rsidR="00375886">
        <w:rPr>
          <w:rFonts w:asciiTheme="majorHAnsi" w:hAnsiTheme="majorHAnsi"/>
          <w:color w:val="000000" w:themeColor="text1"/>
        </w:rPr>
        <w:t>needed to make the enzymes (proteins) that bacteria need to do work. But too much nitrogen forms ammonia which inhibi</w:t>
      </w:r>
      <w:r w:rsidR="00363902">
        <w:rPr>
          <w:rFonts w:asciiTheme="majorHAnsi" w:hAnsiTheme="majorHAnsi"/>
          <w:color w:val="000000" w:themeColor="text1"/>
        </w:rPr>
        <w:t>ts the process of digestion. High carbon feedstock is rare, so diets need to be designed with C:N ratios in mind.</w:t>
      </w:r>
      <w:r w:rsidR="00E66E17">
        <w:rPr>
          <w:rFonts w:asciiTheme="majorHAnsi" w:hAnsiTheme="majorHAnsi"/>
          <w:color w:val="000000" w:themeColor="text1"/>
        </w:rPr>
        <w:t xml:space="preserve"> While AD data is often tough to find, C:N ratios are particularly obscure.</w:t>
      </w:r>
    </w:p>
    <w:p w14:paraId="64A6AE03" w14:textId="77777777" w:rsidR="005D504B" w:rsidRPr="00F20C76" w:rsidRDefault="005D504B" w:rsidP="00CD66D2">
      <w:pPr>
        <w:rPr>
          <w:rFonts w:asciiTheme="majorHAnsi" w:hAnsiTheme="majorHAnsi"/>
          <w:color w:val="000000" w:themeColor="text1"/>
          <w:sz w:val="10"/>
          <w:szCs w:val="10"/>
        </w:rPr>
      </w:pPr>
    </w:p>
    <w:p w14:paraId="3E7C0667" w14:textId="45AABB0F" w:rsidR="00E26E1F" w:rsidRDefault="005D504B" w:rsidP="00CD66D2">
      <w:pPr>
        <w:rPr>
          <w:rFonts w:asciiTheme="majorHAnsi" w:hAnsiTheme="majorHAnsi"/>
          <w:color w:val="000000" w:themeColor="text1"/>
        </w:rPr>
      </w:pPr>
      <w:r>
        <w:rPr>
          <w:rFonts w:asciiTheme="majorHAnsi" w:hAnsiTheme="majorHAnsi"/>
          <w:color w:val="000000" w:themeColor="text1"/>
        </w:rPr>
        <w:t xml:space="preserve">One way to make ratios a bit more approachable is to convert them to percentages. </w:t>
      </w:r>
      <w:r w:rsidR="00E12954">
        <w:rPr>
          <w:rFonts w:asciiTheme="majorHAnsi" w:hAnsiTheme="majorHAnsi"/>
          <w:color w:val="000000" w:themeColor="text1"/>
        </w:rPr>
        <w:t xml:space="preserve">Manure has a C:N ratio of 20:1, so it has a total of 21 parts: 20 parts are carbon and just 1 part is nitrogen. Those ‘parts’ and ‘whole’ can be used to create percentages. </w:t>
      </w:r>
    </w:p>
    <w:p w14:paraId="41D6FE19" w14:textId="6FDEE224" w:rsidR="00F77950" w:rsidRPr="00F20C76" w:rsidRDefault="00F77950" w:rsidP="00CD66D2">
      <w:pPr>
        <w:rPr>
          <w:rFonts w:asciiTheme="majorHAnsi" w:hAnsiTheme="majorHAnsi"/>
          <w:color w:val="000000" w:themeColor="text1"/>
          <w:sz w:val="10"/>
          <w:szCs w:val="10"/>
        </w:rPr>
      </w:pPr>
    </w:p>
    <w:p w14:paraId="54966FD8" w14:textId="481E257B" w:rsidR="00F77950" w:rsidRDefault="00F77950" w:rsidP="00CD66D2">
      <w:pPr>
        <w:rPr>
          <w:rFonts w:asciiTheme="majorHAnsi" w:hAnsiTheme="majorHAnsi"/>
          <w:color w:val="000000" w:themeColor="text1"/>
        </w:rPr>
      </w:pPr>
      <w:r>
        <w:rPr>
          <w:rFonts w:asciiTheme="majorHAnsi" w:hAnsiTheme="majorHAnsi"/>
          <w:color w:val="000000" w:themeColor="text1"/>
        </w:rPr>
        <w:t>When determining the overall C:N ratio of daily or monthly feedstock we have to use weighted averages of all feedstock materials. This can be done by calculating volumes or mass of carbon and nitrogen in each feedstock, summing all carbon and all nitrogen, and then calculating the ratio of the summed carbon to nitrogen.</w:t>
      </w:r>
      <w:r w:rsidR="00174A66">
        <w:rPr>
          <w:rFonts w:asciiTheme="majorHAnsi" w:hAnsiTheme="majorHAnsi"/>
          <w:color w:val="000000" w:themeColor="text1"/>
        </w:rPr>
        <w:t xml:space="preserve"> Note that calculation of volume (without taking %TS into account) and calculation of mass (using %TS) work equally well.</w:t>
      </w:r>
    </w:p>
    <w:p w14:paraId="5BCFDFB3" w14:textId="50C5CCA3" w:rsidR="004A4C2C" w:rsidRPr="00F20C76" w:rsidRDefault="004A4C2C" w:rsidP="00CD66D2">
      <w:pPr>
        <w:rPr>
          <w:rFonts w:asciiTheme="majorHAnsi" w:hAnsiTheme="majorHAnsi"/>
          <w:color w:val="000000" w:themeColor="text1"/>
          <w:sz w:val="10"/>
          <w:szCs w:val="10"/>
        </w:rPr>
      </w:pPr>
    </w:p>
    <w:p w14:paraId="4F4877A9" w14:textId="58C40933" w:rsidR="004A4C2C" w:rsidRDefault="004A4C2C" w:rsidP="00CD66D2">
      <w:pPr>
        <w:rPr>
          <w:rFonts w:asciiTheme="majorHAnsi" w:hAnsiTheme="majorHAnsi"/>
          <w:color w:val="000000" w:themeColor="text1"/>
        </w:rPr>
      </w:pPr>
      <w:r w:rsidRPr="00840F76">
        <w:rPr>
          <w:rFonts w:asciiTheme="majorHAnsi" w:hAnsiTheme="majorHAnsi"/>
          <w:color w:val="000000" w:themeColor="text1"/>
          <w:u w:val="single"/>
        </w:rPr>
        <w:t>Problems</w:t>
      </w:r>
      <w:r>
        <w:rPr>
          <w:rFonts w:asciiTheme="majorHAnsi" w:hAnsiTheme="majorHAnsi"/>
          <w:color w:val="000000" w:themeColor="text1"/>
        </w:rPr>
        <w:t>:</w:t>
      </w:r>
    </w:p>
    <w:p w14:paraId="73A1C9A8" w14:textId="7F46A94D" w:rsidR="004A4C2C" w:rsidRDefault="004A4C2C" w:rsidP="00CD66D2">
      <w:pPr>
        <w:rPr>
          <w:rFonts w:asciiTheme="majorHAnsi" w:hAnsiTheme="majorHAnsi"/>
          <w:color w:val="000000" w:themeColor="text1"/>
        </w:rPr>
      </w:pPr>
      <w:r>
        <w:rPr>
          <w:rFonts w:asciiTheme="majorHAnsi" w:hAnsiTheme="majorHAnsi"/>
          <w:color w:val="000000" w:themeColor="text1"/>
        </w:rPr>
        <w:t>(</w:t>
      </w:r>
      <w:r w:rsidR="00BC4C49">
        <w:rPr>
          <w:rFonts w:asciiTheme="majorHAnsi" w:hAnsiTheme="majorHAnsi"/>
          <w:color w:val="000000" w:themeColor="text1"/>
        </w:rPr>
        <w:t>8</w:t>
      </w:r>
      <w:r>
        <w:rPr>
          <w:rFonts w:asciiTheme="majorHAnsi" w:hAnsiTheme="majorHAnsi"/>
          <w:color w:val="000000" w:themeColor="text1"/>
        </w:rPr>
        <w:t>) Convert</w:t>
      </w:r>
      <w:r w:rsidR="00CF7384">
        <w:rPr>
          <w:rFonts w:asciiTheme="majorHAnsi" w:hAnsiTheme="majorHAnsi"/>
          <w:color w:val="000000" w:themeColor="text1"/>
        </w:rPr>
        <w:t xml:space="preserve"> these</w:t>
      </w:r>
      <w:r w:rsidR="00174A66">
        <w:rPr>
          <w:rFonts w:asciiTheme="majorHAnsi" w:hAnsiTheme="majorHAnsi"/>
          <w:color w:val="000000" w:themeColor="text1"/>
        </w:rPr>
        <w:t xml:space="preserve"> C:N ratio</w:t>
      </w:r>
      <w:r w:rsidR="00CF7384">
        <w:rPr>
          <w:rFonts w:asciiTheme="majorHAnsi" w:hAnsiTheme="majorHAnsi"/>
          <w:color w:val="000000" w:themeColor="text1"/>
        </w:rPr>
        <w:t>s</w:t>
      </w:r>
      <w:r w:rsidR="00174A66">
        <w:rPr>
          <w:rFonts w:asciiTheme="majorHAnsi" w:hAnsiTheme="majorHAnsi"/>
          <w:color w:val="000000" w:themeColor="text1"/>
        </w:rPr>
        <w:t xml:space="preserve"> </w:t>
      </w:r>
      <w:r w:rsidR="00CF7384">
        <w:rPr>
          <w:rFonts w:asciiTheme="majorHAnsi" w:hAnsiTheme="majorHAnsi"/>
          <w:color w:val="000000" w:themeColor="text1"/>
        </w:rPr>
        <w:t>to</w:t>
      </w:r>
      <w:r w:rsidR="00174A66">
        <w:rPr>
          <w:rFonts w:asciiTheme="majorHAnsi" w:hAnsiTheme="majorHAnsi"/>
          <w:color w:val="000000" w:themeColor="text1"/>
        </w:rPr>
        <w:t xml:space="preserve"> percentages of carbon and nitrogen.</w:t>
      </w:r>
    </w:p>
    <w:p w14:paraId="28ADD82F" w14:textId="3F0B2C29" w:rsidR="00CF7384" w:rsidRDefault="00CF7384" w:rsidP="008731C9">
      <w:pPr>
        <w:ind w:left="360"/>
        <w:rPr>
          <w:rFonts w:asciiTheme="majorHAnsi" w:hAnsiTheme="majorHAnsi"/>
          <w:color w:val="000000" w:themeColor="text1"/>
        </w:rPr>
      </w:pPr>
      <w:r>
        <w:rPr>
          <w:rFonts w:asciiTheme="majorHAnsi" w:hAnsiTheme="majorHAnsi"/>
          <w:color w:val="000000" w:themeColor="text1"/>
        </w:rPr>
        <w:t>(a) 20:1</w:t>
      </w:r>
    </w:p>
    <w:p w14:paraId="2AA9F2CB" w14:textId="52F164C7" w:rsidR="00CF7384" w:rsidRDefault="00CF7384" w:rsidP="008731C9">
      <w:pPr>
        <w:ind w:left="360"/>
        <w:rPr>
          <w:rFonts w:asciiTheme="majorHAnsi" w:hAnsiTheme="majorHAnsi"/>
          <w:color w:val="000000" w:themeColor="text1"/>
        </w:rPr>
      </w:pPr>
      <w:r>
        <w:rPr>
          <w:rFonts w:asciiTheme="majorHAnsi" w:hAnsiTheme="majorHAnsi"/>
          <w:color w:val="000000" w:themeColor="text1"/>
        </w:rPr>
        <w:t>(b) 100:1</w:t>
      </w:r>
    </w:p>
    <w:p w14:paraId="11B40CCC" w14:textId="5CEF64C4" w:rsidR="00CF7384" w:rsidRPr="00631682" w:rsidRDefault="00CF7384" w:rsidP="008731C9">
      <w:pPr>
        <w:ind w:left="360"/>
        <w:rPr>
          <w:rFonts w:asciiTheme="majorHAnsi" w:hAnsiTheme="majorHAnsi"/>
          <w:i/>
          <w:iCs/>
          <w:color w:val="0432FF"/>
        </w:rPr>
      </w:pPr>
      <w:r w:rsidRPr="00631682">
        <w:rPr>
          <w:rFonts w:asciiTheme="majorHAnsi" w:hAnsiTheme="majorHAnsi"/>
          <w:i/>
          <w:iCs/>
          <w:color w:val="0432FF"/>
        </w:rPr>
        <w:t xml:space="preserve">(a) </w:t>
      </w:r>
      <w:r w:rsidR="00AB02DF" w:rsidRPr="00631682">
        <w:rPr>
          <w:rFonts w:asciiTheme="majorHAnsi" w:hAnsiTheme="majorHAnsi"/>
          <w:i/>
          <w:iCs/>
          <w:color w:val="0432FF"/>
        </w:rPr>
        <w:t>4.8%</w:t>
      </w:r>
    </w:p>
    <w:p w14:paraId="0743474A" w14:textId="66F99056" w:rsidR="008731C9" w:rsidRPr="00631682" w:rsidRDefault="008731C9" w:rsidP="008731C9">
      <w:pPr>
        <w:ind w:left="360"/>
        <w:rPr>
          <w:rFonts w:asciiTheme="majorHAnsi" w:hAnsiTheme="majorHAnsi"/>
          <w:i/>
          <w:iCs/>
          <w:color w:val="0432FF"/>
        </w:rPr>
      </w:pPr>
      <w:r w:rsidRPr="00631682">
        <w:rPr>
          <w:rFonts w:asciiTheme="majorHAnsi" w:hAnsiTheme="majorHAnsi"/>
          <w:i/>
          <w:iCs/>
          <w:color w:val="0432FF"/>
        </w:rPr>
        <w:t xml:space="preserve">(b) </w:t>
      </w:r>
      <w:r w:rsidR="00091196" w:rsidRPr="00631682">
        <w:rPr>
          <w:rFonts w:asciiTheme="majorHAnsi" w:hAnsiTheme="majorHAnsi"/>
          <w:i/>
          <w:iCs/>
          <w:color w:val="0432FF"/>
        </w:rPr>
        <w:t>1.0</w:t>
      </w:r>
      <w:r w:rsidR="00AB02DF" w:rsidRPr="00631682">
        <w:rPr>
          <w:rFonts w:asciiTheme="majorHAnsi" w:hAnsiTheme="majorHAnsi"/>
          <w:i/>
          <w:iCs/>
          <w:color w:val="0432FF"/>
        </w:rPr>
        <w:t>%</w:t>
      </w:r>
    </w:p>
    <w:p w14:paraId="6ADE2F9E" w14:textId="77777777" w:rsidR="00CF7384" w:rsidRPr="00F20C76" w:rsidRDefault="00CF7384" w:rsidP="00CD66D2">
      <w:pPr>
        <w:rPr>
          <w:rFonts w:asciiTheme="majorHAnsi" w:hAnsiTheme="majorHAnsi"/>
          <w:color w:val="000000" w:themeColor="text1"/>
          <w:sz w:val="10"/>
          <w:szCs w:val="10"/>
        </w:rPr>
      </w:pPr>
    </w:p>
    <w:p w14:paraId="166C3A72" w14:textId="49E42A0F" w:rsidR="00174A66" w:rsidRDefault="00174A66" w:rsidP="008731C9">
      <w:pPr>
        <w:ind w:left="360" w:hanging="360"/>
        <w:rPr>
          <w:rFonts w:asciiTheme="majorHAnsi" w:hAnsiTheme="majorHAnsi"/>
          <w:color w:val="000000" w:themeColor="text1"/>
        </w:rPr>
      </w:pPr>
      <w:r>
        <w:rPr>
          <w:rFonts w:asciiTheme="majorHAnsi" w:hAnsiTheme="majorHAnsi"/>
          <w:color w:val="000000" w:themeColor="text1"/>
        </w:rPr>
        <w:t>(</w:t>
      </w:r>
      <w:r w:rsidR="00BC4C49">
        <w:rPr>
          <w:rFonts w:asciiTheme="majorHAnsi" w:hAnsiTheme="majorHAnsi"/>
          <w:color w:val="000000" w:themeColor="text1"/>
        </w:rPr>
        <w:t>9</w:t>
      </w:r>
      <w:r>
        <w:rPr>
          <w:rFonts w:asciiTheme="majorHAnsi" w:hAnsiTheme="majorHAnsi"/>
          <w:color w:val="000000" w:themeColor="text1"/>
        </w:rPr>
        <w:t xml:space="preserve">) </w:t>
      </w:r>
      <w:r w:rsidR="00CF7384">
        <w:rPr>
          <w:rFonts w:asciiTheme="majorHAnsi" w:hAnsiTheme="majorHAnsi"/>
          <w:color w:val="000000" w:themeColor="text1"/>
        </w:rPr>
        <w:t>5000 gallons of manure (</w:t>
      </w:r>
      <w:proofErr w:type="gramStart"/>
      <w:r w:rsidR="00CF7384">
        <w:rPr>
          <w:rFonts w:asciiTheme="majorHAnsi" w:hAnsiTheme="majorHAnsi"/>
          <w:color w:val="000000" w:themeColor="text1"/>
        </w:rPr>
        <w:t>C:N</w:t>
      </w:r>
      <w:proofErr w:type="gramEnd"/>
      <w:r w:rsidR="00CF7384">
        <w:rPr>
          <w:rFonts w:asciiTheme="majorHAnsi" w:hAnsiTheme="majorHAnsi"/>
          <w:color w:val="000000" w:themeColor="text1"/>
        </w:rPr>
        <w:t xml:space="preserve"> = 20:1) are mixed with 1000 gallons of glycerol (C:N = 100:1). What is the overall C:N ratio of this feedstock mixture?</w:t>
      </w:r>
    </w:p>
    <w:p w14:paraId="13154BFE" w14:textId="0F232AFB" w:rsidR="00A82B60" w:rsidRPr="00631682" w:rsidRDefault="00840F76" w:rsidP="008731C9">
      <w:pPr>
        <w:ind w:left="360"/>
        <w:rPr>
          <w:rFonts w:asciiTheme="majorHAnsi" w:hAnsiTheme="majorHAnsi"/>
          <w:i/>
          <w:iCs/>
          <w:color w:val="0432FF"/>
        </w:rPr>
      </w:pPr>
      <w:r w:rsidRPr="00631682">
        <w:rPr>
          <w:rFonts w:asciiTheme="majorHAnsi" w:hAnsiTheme="majorHAnsi"/>
          <w:i/>
          <w:iCs/>
          <w:color w:val="0432FF"/>
        </w:rPr>
        <w:t>23:1</w:t>
      </w:r>
    </w:p>
    <w:p w14:paraId="6625CB34" w14:textId="36974D79" w:rsidR="00CF7384" w:rsidRDefault="00CF7384" w:rsidP="00CD66D2">
      <w:pPr>
        <w:rPr>
          <w:rFonts w:asciiTheme="majorHAnsi" w:hAnsiTheme="majorHAnsi"/>
          <w:color w:val="000000" w:themeColor="text1"/>
        </w:rPr>
      </w:pPr>
    </w:p>
    <w:p w14:paraId="5646814F" w14:textId="77777777" w:rsidR="00F20C76" w:rsidRDefault="00F20C76">
      <w:pPr>
        <w:rPr>
          <w:rFonts w:asciiTheme="majorHAnsi" w:hAnsiTheme="majorHAnsi"/>
          <w:b/>
          <w:bCs/>
          <w:color w:val="000000" w:themeColor="text1"/>
        </w:rPr>
      </w:pPr>
      <w:r>
        <w:rPr>
          <w:rFonts w:asciiTheme="majorHAnsi" w:hAnsiTheme="majorHAnsi"/>
          <w:b/>
          <w:bCs/>
          <w:color w:val="000000" w:themeColor="text1"/>
        </w:rPr>
        <w:br w:type="page"/>
      </w:r>
    </w:p>
    <w:p w14:paraId="6583F88A" w14:textId="72B9A046" w:rsidR="00DB5FC1" w:rsidRPr="00F6439F" w:rsidRDefault="00DB5FC1" w:rsidP="00F6439F">
      <w:pPr>
        <w:pStyle w:val="Heading1"/>
        <w:rPr>
          <w:b/>
          <w:bCs/>
          <w:color w:val="000000" w:themeColor="text1"/>
          <w:sz w:val="24"/>
          <w:szCs w:val="24"/>
        </w:rPr>
      </w:pPr>
      <w:bookmarkStart w:id="6" w:name="_Toc27466199"/>
      <w:r w:rsidRPr="00F6439F">
        <w:rPr>
          <w:b/>
          <w:bCs/>
          <w:color w:val="000000" w:themeColor="text1"/>
          <w:sz w:val="24"/>
          <w:szCs w:val="24"/>
        </w:rPr>
        <w:lastRenderedPageBreak/>
        <w:t>Biogas potential</w:t>
      </w:r>
      <w:r w:rsidR="00D32F4B" w:rsidRPr="00F6439F">
        <w:rPr>
          <w:b/>
          <w:bCs/>
          <w:color w:val="000000" w:themeColor="text1"/>
          <w:sz w:val="24"/>
          <w:szCs w:val="24"/>
        </w:rPr>
        <w:t xml:space="preserve"> and yield</w:t>
      </w:r>
      <w:bookmarkEnd w:id="6"/>
    </w:p>
    <w:p w14:paraId="310C6C44" w14:textId="77777777" w:rsidR="006C5164" w:rsidRDefault="00DB5FC1" w:rsidP="00CD66D2">
      <w:pPr>
        <w:rPr>
          <w:rFonts w:asciiTheme="majorHAnsi" w:hAnsiTheme="majorHAnsi"/>
          <w:color w:val="000000" w:themeColor="text1"/>
        </w:rPr>
      </w:pPr>
      <w:r>
        <w:rPr>
          <w:rFonts w:asciiTheme="majorHAnsi" w:hAnsiTheme="majorHAnsi"/>
          <w:color w:val="000000" w:themeColor="text1"/>
        </w:rPr>
        <w:t xml:space="preserve">Biogas potential (aka energy content) </w:t>
      </w:r>
      <w:r w:rsidR="0001551D">
        <w:rPr>
          <w:rFonts w:asciiTheme="majorHAnsi" w:hAnsiTheme="majorHAnsi"/>
          <w:color w:val="000000" w:themeColor="text1"/>
        </w:rPr>
        <w:t xml:space="preserve">allows us to predict the biogas and energy output of any feedstock mixture. Unfortunately, units for biogas potential values vary greatly depending on the source. </w:t>
      </w:r>
      <w:r w:rsidR="00ED379B">
        <w:rPr>
          <w:rFonts w:asciiTheme="majorHAnsi" w:hAnsiTheme="majorHAnsi"/>
          <w:color w:val="000000" w:themeColor="text1"/>
        </w:rPr>
        <w:t>These units are not uncommon: m</w:t>
      </w:r>
      <w:r w:rsidR="00ED379B" w:rsidRPr="00ED379B">
        <w:rPr>
          <w:rFonts w:asciiTheme="majorHAnsi" w:hAnsiTheme="majorHAnsi"/>
          <w:color w:val="000000" w:themeColor="text1"/>
          <w:vertAlign w:val="superscript"/>
        </w:rPr>
        <w:t>3</w:t>
      </w:r>
      <w:r w:rsidR="00ED379B">
        <w:rPr>
          <w:rFonts w:asciiTheme="majorHAnsi" w:hAnsiTheme="majorHAnsi"/>
          <w:color w:val="000000" w:themeColor="text1"/>
        </w:rPr>
        <w:t xml:space="preserve"> biogas/fresh metric </w:t>
      </w:r>
      <w:proofErr w:type="spellStart"/>
      <w:r w:rsidR="00ED379B">
        <w:rPr>
          <w:rFonts w:asciiTheme="majorHAnsi" w:hAnsiTheme="majorHAnsi"/>
          <w:color w:val="000000" w:themeColor="text1"/>
        </w:rPr>
        <w:t>tonne</w:t>
      </w:r>
      <w:proofErr w:type="spellEnd"/>
      <w:r w:rsidR="00ED379B">
        <w:rPr>
          <w:rFonts w:asciiTheme="majorHAnsi" w:hAnsiTheme="majorHAnsi"/>
          <w:color w:val="000000" w:themeColor="text1"/>
        </w:rPr>
        <w:t>; m</w:t>
      </w:r>
      <w:r w:rsidR="00ED379B">
        <w:rPr>
          <w:rFonts w:asciiTheme="majorHAnsi" w:hAnsiTheme="majorHAnsi"/>
          <w:color w:val="000000" w:themeColor="text1"/>
          <w:vertAlign w:val="superscript"/>
        </w:rPr>
        <w:t>3</w:t>
      </w:r>
      <w:r w:rsidR="00ED379B">
        <w:rPr>
          <w:rFonts w:asciiTheme="majorHAnsi" w:hAnsiTheme="majorHAnsi"/>
          <w:color w:val="000000" w:themeColor="text1"/>
        </w:rPr>
        <w:t xml:space="preserve"> CH</w:t>
      </w:r>
      <w:r w:rsidR="00ED379B" w:rsidRPr="00E7160A">
        <w:rPr>
          <w:rFonts w:asciiTheme="majorHAnsi" w:hAnsiTheme="majorHAnsi"/>
          <w:color w:val="000000" w:themeColor="text1"/>
          <w:vertAlign w:val="subscript"/>
        </w:rPr>
        <w:t>4</w:t>
      </w:r>
      <w:r w:rsidR="00ED379B">
        <w:rPr>
          <w:rFonts w:asciiTheme="majorHAnsi" w:hAnsiTheme="majorHAnsi"/>
          <w:color w:val="000000" w:themeColor="text1"/>
        </w:rPr>
        <w:t>/kg VS</w:t>
      </w:r>
      <w:r w:rsidR="00E7160A">
        <w:rPr>
          <w:rFonts w:asciiTheme="majorHAnsi" w:hAnsiTheme="majorHAnsi"/>
          <w:color w:val="000000" w:themeColor="text1"/>
        </w:rPr>
        <w:t xml:space="preserve">; L biogas/metric </w:t>
      </w:r>
      <w:proofErr w:type="spellStart"/>
      <w:r w:rsidR="00E7160A">
        <w:rPr>
          <w:rFonts w:asciiTheme="majorHAnsi" w:hAnsiTheme="majorHAnsi"/>
          <w:color w:val="000000" w:themeColor="text1"/>
        </w:rPr>
        <w:t>tonne</w:t>
      </w:r>
      <w:proofErr w:type="spellEnd"/>
      <w:r w:rsidR="00E7160A">
        <w:rPr>
          <w:rFonts w:asciiTheme="majorHAnsi" w:hAnsiTheme="majorHAnsi"/>
          <w:color w:val="000000" w:themeColor="text1"/>
        </w:rPr>
        <w:t xml:space="preserve"> of organic matter (OM). It’s best to convert all values to the same units before creating a spreadsheet. And for operators, the most convenient </w:t>
      </w:r>
      <w:r w:rsidR="009055AF">
        <w:rPr>
          <w:rFonts w:asciiTheme="majorHAnsi" w:hAnsiTheme="majorHAnsi"/>
          <w:color w:val="000000" w:themeColor="text1"/>
        </w:rPr>
        <w:t>measurement is probably the first, m</w:t>
      </w:r>
      <w:r w:rsidR="009055AF" w:rsidRPr="00ED379B">
        <w:rPr>
          <w:rFonts w:asciiTheme="majorHAnsi" w:hAnsiTheme="majorHAnsi"/>
          <w:color w:val="000000" w:themeColor="text1"/>
          <w:vertAlign w:val="superscript"/>
        </w:rPr>
        <w:t>3</w:t>
      </w:r>
      <w:r w:rsidR="009055AF">
        <w:rPr>
          <w:rFonts w:asciiTheme="majorHAnsi" w:hAnsiTheme="majorHAnsi"/>
          <w:color w:val="000000" w:themeColor="text1"/>
        </w:rPr>
        <w:t xml:space="preserve"> biogas/fresh metric </w:t>
      </w:r>
      <w:proofErr w:type="spellStart"/>
      <w:r w:rsidR="009055AF">
        <w:rPr>
          <w:rFonts w:asciiTheme="majorHAnsi" w:hAnsiTheme="majorHAnsi"/>
          <w:color w:val="000000" w:themeColor="text1"/>
        </w:rPr>
        <w:t>tonne</w:t>
      </w:r>
      <w:proofErr w:type="spellEnd"/>
      <w:r w:rsidR="009055AF">
        <w:rPr>
          <w:rFonts w:asciiTheme="majorHAnsi" w:hAnsiTheme="majorHAnsi"/>
          <w:color w:val="000000" w:themeColor="text1"/>
        </w:rPr>
        <w:t>, because operators feed volumes of fresh material rather than dry matter (</w:t>
      </w:r>
      <w:r w:rsidR="006C5164">
        <w:rPr>
          <w:rFonts w:asciiTheme="majorHAnsi" w:hAnsiTheme="majorHAnsi"/>
          <w:color w:val="000000" w:themeColor="text1"/>
        </w:rPr>
        <w:t xml:space="preserve">DM or TS) or </w:t>
      </w:r>
      <w:r w:rsidR="009055AF">
        <w:rPr>
          <w:rFonts w:asciiTheme="majorHAnsi" w:hAnsiTheme="majorHAnsi"/>
          <w:color w:val="000000" w:themeColor="text1"/>
        </w:rPr>
        <w:t>organic matter (OM</w:t>
      </w:r>
      <w:r w:rsidR="006C5164">
        <w:rPr>
          <w:rFonts w:asciiTheme="majorHAnsi" w:hAnsiTheme="majorHAnsi"/>
          <w:color w:val="000000" w:themeColor="text1"/>
        </w:rPr>
        <w:t xml:space="preserve"> or VS</w:t>
      </w:r>
      <w:r w:rsidR="009055AF">
        <w:rPr>
          <w:rFonts w:asciiTheme="majorHAnsi" w:hAnsiTheme="majorHAnsi"/>
          <w:color w:val="000000" w:themeColor="text1"/>
        </w:rPr>
        <w:t>)</w:t>
      </w:r>
      <w:r w:rsidR="006C5164">
        <w:rPr>
          <w:rFonts w:asciiTheme="majorHAnsi" w:hAnsiTheme="majorHAnsi"/>
          <w:color w:val="000000" w:themeColor="text1"/>
        </w:rPr>
        <w:t xml:space="preserve">. </w:t>
      </w:r>
    </w:p>
    <w:p w14:paraId="1D823650" w14:textId="77777777" w:rsidR="006C5164" w:rsidRPr="00F20C76" w:rsidRDefault="006C5164" w:rsidP="00CD66D2">
      <w:pPr>
        <w:rPr>
          <w:rFonts w:asciiTheme="majorHAnsi" w:hAnsiTheme="majorHAnsi"/>
          <w:color w:val="000000" w:themeColor="text1"/>
          <w:sz w:val="10"/>
          <w:szCs w:val="10"/>
        </w:rPr>
      </w:pPr>
    </w:p>
    <w:p w14:paraId="0949C5BB" w14:textId="69DB927B" w:rsidR="00DB5FC1" w:rsidRDefault="00B76003" w:rsidP="006C5164">
      <w:pPr>
        <w:pStyle w:val="ListParagraph"/>
        <w:numPr>
          <w:ilvl w:val="0"/>
          <w:numId w:val="4"/>
        </w:numPr>
        <w:rPr>
          <w:rFonts w:asciiTheme="majorHAnsi" w:hAnsiTheme="majorHAnsi"/>
          <w:color w:val="000000" w:themeColor="text1"/>
        </w:rPr>
      </w:pPr>
      <w:r w:rsidRPr="00245A87">
        <w:rPr>
          <w:rFonts w:asciiTheme="majorHAnsi" w:hAnsiTheme="majorHAnsi"/>
          <w:color w:val="000000" w:themeColor="text1"/>
          <w:u w:val="single"/>
        </w:rPr>
        <w:t>Biogas vs. methane</w:t>
      </w:r>
      <w:r>
        <w:rPr>
          <w:rFonts w:asciiTheme="majorHAnsi" w:hAnsiTheme="majorHAnsi"/>
          <w:color w:val="000000" w:themeColor="text1"/>
        </w:rPr>
        <w:t xml:space="preserve">: Biogas contains between 50 and 75% methane but it’s the methane that is burned to produce energy. Under good operating conditions biogas is generally between 60 – 70% methane, and 60% </w:t>
      </w:r>
      <w:r w:rsidR="004812C3">
        <w:rPr>
          <w:rFonts w:asciiTheme="majorHAnsi" w:hAnsiTheme="majorHAnsi"/>
          <w:color w:val="000000" w:themeColor="text1"/>
        </w:rPr>
        <w:t>is a good conservative value. More power would be a pleasant surprise! Of course, operators can use their system’s average methane percentage when doing these calculations, but methane output varies between feedstock materials.</w:t>
      </w:r>
    </w:p>
    <w:p w14:paraId="278F7045" w14:textId="77777777" w:rsidR="00F20C76" w:rsidRPr="00F20C76" w:rsidRDefault="00F20C76" w:rsidP="00F20C76">
      <w:pPr>
        <w:pStyle w:val="ListParagraph"/>
        <w:ind w:left="360"/>
        <w:rPr>
          <w:rFonts w:asciiTheme="majorHAnsi" w:hAnsiTheme="majorHAnsi"/>
          <w:color w:val="000000" w:themeColor="text1"/>
          <w:sz w:val="10"/>
          <w:szCs w:val="10"/>
        </w:rPr>
      </w:pPr>
    </w:p>
    <w:p w14:paraId="7BEC90B1" w14:textId="0E5BCAB6" w:rsidR="00245A87" w:rsidRDefault="00245A87" w:rsidP="00245A87">
      <w:pPr>
        <w:pStyle w:val="ListParagraph"/>
        <w:numPr>
          <w:ilvl w:val="0"/>
          <w:numId w:val="4"/>
        </w:numPr>
        <w:rPr>
          <w:rFonts w:asciiTheme="majorHAnsi" w:hAnsiTheme="majorHAnsi"/>
          <w:color w:val="000000" w:themeColor="text1"/>
        </w:rPr>
      </w:pPr>
      <w:r>
        <w:rPr>
          <w:rFonts w:asciiTheme="majorHAnsi" w:hAnsiTheme="majorHAnsi"/>
          <w:color w:val="000000" w:themeColor="text1"/>
          <w:u w:val="single"/>
        </w:rPr>
        <w:t xml:space="preserve">Fresh </w:t>
      </w:r>
      <w:r w:rsidR="008762C1">
        <w:rPr>
          <w:rFonts w:asciiTheme="majorHAnsi" w:hAnsiTheme="majorHAnsi"/>
          <w:color w:val="000000" w:themeColor="text1"/>
          <w:u w:val="single"/>
        </w:rPr>
        <w:t>vs. VS (OM)</w:t>
      </w:r>
      <w:r w:rsidR="008762C1">
        <w:rPr>
          <w:rFonts w:asciiTheme="majorHAnsi" w:hAnsiTheme="majorHAnsi"/>
          <w:color w:val="000000" w:themeColor="text1"/>
        </w:rPr>
        <w:t>:</w:t>
      </w:r>
    </w:p>
    <w:p w14:paraId="727C57B2" w14:textId="44D2DD02" w:rsidR="009C01F0" w:rsidRDefault="009C01F0" w:rsidP="009C01F0">
      <w:pPr>
        <w:pStyle w:val="ListParagraph"/>
        <w:ind w:left="360"/>
        <w:rPr>
          <w:rFonts w:asciiTheme="majorHAnsi" w:hAnsiTheme="majorHAnsi"/>
        </w:rPr>
      </w:pPr>
      <w:r>
        <w:rPr>
          <w:rFonts w:asciiTheme="majorHAnsi" w:hAnsiTheme="majorHAnsi"/>
          <w:color w:val="000000" w:themeColor="text1"/>
        </w:rPr>
        <w:t xml:space="preserve">Again, </w:t>
      </w:r>
      <w:r w:rsidR="00CC48FF">
        <w:rPr>
          <w:rFonts w:asciiTheme="majorHAnsi" w:hAnsiTheme="majorHAnsi"/>
          <w:color w:val="000000" w:themeColor="text1"/>
        </w:rPr>
        <w:t xml:space="preserve">fresh metric </w:t>
      </w:r>
      <w:proofErr w:type="spellStart"/>
      <w:r w:rsidR="00CC48FF">
        <w:rPr>
          <w:rFonts w:asciiTheme="majorHAnsi" w:hAnsiTheme="majorHAnsi"/>
          <w:color w:val="000000" w:themeColor="text1"/>
        </w:rPr>
        <w:t>tonnes</w:t>
      </w:r>
      <w:proofErr w:type="spellEnd"/>
      <w:r w:rsidR="00CC48FF">
        <w:rPr>
          <w:rFonts w:asciiTheme="majorHAnsi" w:hAnsiTheme="majorHAnsi"/>
          <w:color w:val="000000" w:themeColor="text1"/>
        </w:rPr>
        <w:t xml:space="preserve"> is very convenient for the operator</w:t>
      </w:r>
      <w:r w:rsidR="00CC48FF" w:rsidRPr="00CC48FF">
        <w:rPr>
          <w:rFonts w:asciiTheme="majorHAnsi" w:hAnsiTheme="majorHAnsi"/>
        </w:rPr>
        <w:t>!</w:t>
      </w:r>
      <w:r w:rsidR="00CC48FF">
        <w:rPr>
          <w:rFonts w:asciiTheme="majorHAnsi" w:hAnsiTheme="majorHAnsi"/>
        </w:rPr>
        <w:t xml:space="preserve"> To convert values from volume of biogas or methane per mass of VS (or OM) one must also know TS values.</w:t>
      </w:r>
      <w:r w:rsidR="00AC7B2F">
        <w:rPr>
          <w:rFonts w:asciiTheme="majorHAnsi" w:hAnsiTheme="majorHAnsi"/>
        </w:rPr>
        <w:t xml:space="preserve"> Start with VS, convert to TS and then to fresh volume or mass.</w:t>
      </w:r>
    </w:p>
    <w:p w14:paraId="68757CAD" w14:textId="77777777" w:rsidR="00F20C76" w:rsidRPr="00F20C76" w:rsidRDefault="00F20C76" w:rsidP="009C01F0">
      <w:pPr>
        <w:pStyle w:val="ListParagraph"/>
        <w:ind w:left="360"/>
        <w:rPr>
          <w:rFonts w:asciiTheme="majorHAnsi" w:hAnsiTheme="majorHAnsi"/>
          <w:sz w:val="10"/>
          <w:szCs w:val="10"/>
        </w:rPr>
      </w:pPr>
    </w:p>
    <w:p w14:paraId="4D9496FD" w14:textId="7BC1CBA9" w:rsidR="007E62BC" w:rsidRPr="007E62BC" w:rsidRDefault="00B4790F" w:rsidP="007E62BC">
      <w:pPr>
        <w:pStyle w:val="ListParagraph"/>
        <w:numPr>
          <w:ilvl w:val="0"/>
          <w:numId w:val="4"/>
        </w:numPr>
        <w:rPr>
          <w:rFonts w:asciiTheme="majorHAnsi" w:hAnsiTheme="majorHAnsi"/>
        </w:rPr>
      </w:pPr>
      <w:r w:rsidRPr="00295211">
        <w:rPr>
          <w:rFonts w:asciiTheme="majorHAnsi" w:hAnsiTheme="majorHAnsi"/>
          <w:u w:val="single"/>
        </w:rPr>
        <w:t>COD (chemical oxygen demand</w:t>
      </w:r>
      <w:r>
        <w:rPr>
          <w:rFonts w:asciiTheme="majorHAnsi" w:hAnsiTheme="majorHAnsi"/>
        </w:rPr>
        <w:t>)</w:t>
      </w:r>
      <w:r w:rsidR="00295211">
        <w:rPr>
          <w:rFonts w:asciiTheme="majorHAnsi" w:hAnsiTheme="majorHAnsi"/>
        </w:rPr>
        <w:t>:</w:t>
      </w:r>
      <w:r w:rsidR="00295211">
        <w:rPr>
          <w:rFonts w:asciiTheme="majorHAnsi" w:hAnsiTheme="majorHAnsi"/>
        </w:rPr>
        <w:br/>
        <w:t xml:space="preserve">Some labs, and many wastewater </w:t>
      </w:r>
      <w:r w:rsidR="00BB49E3">
        <w:rPr>
          <w:rFonts w:asciiTheme="majorHAnsi" w:hAnsiTheme="majorHAnsi"/>
        </w:rPr>
        <w:t xml:space="preserve">systems, measure feedstock energy as chemical oxygen demand (COD): the amount of oxygen required to completely degrade a feedstock using chemicals. </w:t>
      </w:r>
      <w:r w:rsidR="00BB49E3" w:rsidRPr="00BB49E3">
        <w:rPr>
          <w:rFonts w:asciiTheme="majorHAnsi" w:hAnsiTheme="majorHAnsi"/>
        </w:rPr>
        <w:t>This method of predicting biogas yield is based the stoichiometric relationship between the COD destroyed during AD and the amount of methane produced</w:t>
      </w:r>
      <w:r w:rsidR="007E62BC">
        <w:rPr>
          <w:rFonts w:asciiTheme="majorHAnsi" w:hAnsiTheme="majorHAnsi"/>
        </w:rPr>
        <w:t xml:space="preserve">: </w:t>
      </w:r>
      <w:r w:rsidR="00F02C7E">
        <w:rPr>
          <w:rFonts w:asciiTheme="majorHAnsi" w:hAnsiTheme="majorHAnsi"/>
        </w:rPr>
        <w:br/>
        <w:t xml:space="preserve">                                      </w:t>
      </w:r>
      <w:r w:rsidR="007E62BC" w:rsidRPr="007E62BC">
        <w:rPr>
          <w:rFonts w:asciiTheme="majorHAnsi" w:hAnsiTheme="majorHAnsi"/>
        </w:rPr>
        <w:t>CH</w:t>
      </w:r>
      <w:r w:rsidR="007E62BC" w:rsidRPr="007E62BC">
        <w:rPr>
          <w:rFonts w:asciiTheme="majorHAnsi" w:hAnsiTheme="majorHAnsi"/>
          <w:vertAlign w:val="subscript"/>
        </w:rPr>
        <w:t>4</w:t>
      </w:r>
      <w:r w:rsidR="007E62BC" w:rsidRPr="007E62BC">
        <w:rPr>
          <w:rFonts w:asciiTheme="majorHAnsi" w:hAnsiTheme="majorHAnsi"/>
        </w:rPr>
        <w:t xml:space="preserve">  +  2O</w:t>
      </w:r>
      <w:r w:rsidR="007E62BC" w:rsidRPr="007E62BC">
        <w:rPr>
          <w:rFonts w:asciiTheme="majorHAnsi" w:hAnsiTheme="majorHAnsi"/>
          <w:vertAlign w:val="subscript"/>
        </w:rPr>
        <w:t>2</w:t>
      </w:r>
      <w:r w:rsidR="007E62BC" w:rsidRPr="007E62BC">
        <w:rPr>
          <w:rFonts w:asciiTheme="majorHAnsi" w:hAnsiTheme="majorHAnsi"/>
        </w:rPr>
        <w:t xml:space="preserve">  </w:t>
      </w:r>
      <w:r w:rsidR="007E62BC" w:rsidRPr="007E62BC">
        <w:rPr>
          <w:rFonts w:asciiTheme="majorHAnsi" w:hAnsiTheme="majorHAnsi"/>
        </w:rPr>
        <w:sym w:font="Wingdings" w:char="F0E0"/>
      </w:r>
      <w:r w:rsidR="007E62BC" w:rsidRPr="007E62BC">
        <w:rPr>
          <w:rFonts w:asciiTheme="majorHAnsi" w:hAnsiTheme="majorHAnsi"/>
        </w:rPr>
        <w:t xml:space="preserve">  CO</w:t>
      </w:r>
      <w:r w:rsidR="007E62BC" w:rsidRPr="007E62BC">
        <w:rPr>
          <w:rFonts w:asciiTheme="majorHAnsi" w:hAnsiTheme="majorHAnsi"/>
          <w:vertAlign w:val="subscript"/>
        </w:rPr>
        <w:t>2</w:t>
      </w:r>
      <w:r w:rsidR="007E62BC" w:rsidRPr="007E62BC">
        <w:rPr>
          <w:rFonts w:asciiTheme="majorHAnsi" w:hAnsiTheme="majorHAnsi"/>
        </w:rPr>
        <w:t xml:space="preserve">  +  2H</w:t>
      </w:r>
      <w:r w:rsidR="007E62BC" w:rsidRPr="007E62BC">
        <w:rPr>
          <w:rFonts w:asciiTheme="majorHAnsi" w:hAnsiTheme="majorHAnsi"/>
          <w:vertAlign w:val="subscript"/>
        </w:rPr>
        <w:t>2</w:t>
      </w:r>
      <w:r w:rsidR="007E62BC" w:rsidRPr="007E62BC">
        <w:rPr>
          <w:rFonts w:asciiTheme="majorHAnsi" w:hAnsiTheme="majorHAnsi"/>
        </w:rPr>
        <w:t>O</w:t>
      </w:r>
      <w:r w:rsidR="007E62BC">
        <w:rPr>
          <w:rFonts w:asciiTheme="majorHAnsi" w:hAnsiTheme="majorHAnsi"/>
        </w:rPr>
        <w:t xml:space="preserve"> </w:t>
      </w:r>
      <w:r w:rsidR="00F02C7E">
        <w:rPr>
          <w:rFonts w:asciiTheme="majorHAnsi" w:hAnsiTheme="majorHAnsi"/>
        </w:rPr>
        <w:br/>
      </w:r>
      <w:r w:rsidR="00FD778D">
        <w:rPr>
          <w:rFonts w:asciiTheme="majorHAnsi" w:hAnsiTheme="majorHAnsi"/>
        </w:rPr>
        <w:t>Using this stoichiometry and the facts that 1 mole of ideal gas occupies a volume of 22.4 L at STP, and that 2 moles of oxygen gas have a mass of 64 g</w:t>
      </w:r>
      <w:r w:rsidR="00516717">
        <w:rPr>
          <w:rFonts w:asciiTheme="majorHAnsi" w:hAnsiTheme="majorHAnsi"/>
        </w:rPr>
        <w:t>, 1 gram of COD produces 350 mL of methane.</w:t>
      </w:r>
    </w:p>
    <w:p w14:paraId="52AE0AFA" w14:textId="71A13AD7" w:rsidR="007E62BC" w:rsidRPr="007E62BC" w:rsidRDefault="007E62BC" w:rsidP="007E62BC">
      <w:pPr>
        <w:rPr>
          <w:rFonts w:asciiTheme="majorHAnsi" w:hAnsiTheme="majorHAnsi"/>
        </w:rPr>
      </w:pPr>
      <w:r w:rsidRPr="007E62BC">
        <w:rPr>
          <w:rFonts w:asciiTheme="majorHAnsi" w:hAnsiTheme="majorHAnsi"/>
        </w:rPr>
        <w:tab/>
      </w:r>
      <w:r w:rsidRPr="007E62BC">
        <w:rPr>
          <w:rFonts w:asciiTheme="majorHAnsi" w:hAnsiTheme="majorHAnsi"/>
          <w:u w:val="single"/>
        </w:rPr>
        <w:t>22.4 L</w:t>
      </w:r>
      <w:r w:rsidRPr="007E62BC">
        <w:rPr>
          <w:rFonts w:asciiTheme="majorHAnsi" w:hAnsiTheme="majorHAnsi"/>
        </w:rPr>
        <w:t xml:space="preserve"> = 0.350 L</w:t>
      </w:r>
      <w:r w:rsidR="00F02C7E">
        <w:rPr>
          <w:rFonts w:asciiTheme="majorHAnsi" w:hAnsiTheme="majorHAnsi"/>
        </w:rPr>
        <w:t>/g oxygen gas consumed</w:t>
      </w:r>
    </w:p>
    <w:p w14:paraId="79E7F128" w14:textId="7EA5C79B" w:rsidR="007E62BC" w:rsidRPr="007E62BC" w:rsidRDefault="007E62BC" w:rsidP="007E62BC">
      <w:pPr>
        <w:rPr>
          <w:rFonts w:asciiTheme="majorHAnsi" w:hAnsiTheme="majorHAnsi"/>
        </w:rPr>
      </w:pPr>
      <w:r w:rsidRPr="007E62BC">
        <w:rPr>
          <w:rFonts w:asciiTheme="majorHAnsi" w:hAnsiTheme="majorHAnsi"/>
        </w:rPr>
        <w:t xml:space="preserve">          </w:t>
      </w:r>
      <w:r w:rsidR="00516717">
        <w:rPr>
          <w:rFonts w:asciiTheme="majorHAnsi" w:hAnsiTheme="majorHAnsi"/>
        </w:rPr>
        <w:tab/>
      </w:r>
      <w:r w:rsidRPr="007E62BC">
        <w:rPr>
          <w:rFonts w:asciiTheme="majorHAnsi" w:hAnsiTheme="majorHAnsi"/>
        </w:rPr>
        <w:t>64 g</w:t>
      </w:r>
    </w:p>
    <w:p w14:paraId="477D0BE2" w14:textId="58714532" w:rsidR="00B4790F" w:rsidRPr="00F20C76" w:rsidRDefault="00B4790F" w:rsidP="007E62BC">
      <w:pPr>
        <w:rPr>
          <w:rFonts w:asciiTheme="majorHAnsi" w:hAnsiTheme="majorHAnsi"/>
          <w:sz w:val="10"/>
          <w:szCs w:val="10"/>
        </w:rPr>
      </w:pPr>
    </w:p>
    <w:p w14:paraId="64408470" w14:textId="207FDA0C" w:rsidR="00AC7B2F" w:rsidRDefault="00AC7B2F" w:rsidP="00AC7B2F">
      <w:pPr>
        <w:pStyle w:val="ListParagraph"/>
        <w:ind w:left="0"/>
        <w:rPr>
          <w:rFonts w:asciiTheme="majorHAnsi" w:hAnsiTheme="majorHAnsi"/>
        </w:rPr>
      </w:pPr>
      <w:r>
        <w:rPr>
          <w:rFonts w:asciiTheme="majorHAnsi" w:hAnsiTheme="majorHAnsi"/>
        </w:rPr>
        <w:t>Once your units are aligned, biogas produced from each feedstock material can be calculate by multiplying mass (or volume) by biogas potential.</w:t>
      </w:r>
    </w:p>
    <w:p w14:paraId="3A1B71DD" w14:textId="49EBFF0E" w:rsidR="00D32F4B" w:rsidRPr="00F20C76" w:rsidRDefault="00D32F4B" w:rsidP="00AC7B2F">
      <w:pPr>
        <w:pStyle w:val="ListParagraph"/>
        <w:ind w:left="0"/>
        <w:rPr>
          <w:rFonts w:asciiTheme="majorHAnsi" w:hAnsiTheme="majorHAnsi"/>
          <w:sz w:val="10"/>
          <w:szCs w:val="10"/>
        </w:rPr>
      </w:pPr>
    </w:p>
    <w:p w14:paraId="7DA498C5" w14:textId="60CC0D47" w:rsidR="00D32F4B" w:rsidRDefault="00D32F4B" w:rsidP="00AC7B2F">
      <w:pPr>
        <w:pStyle w:val="ListParagraph"/>
        <w:ind w:left="0"/>
        <w:rPr>
          <w:rFonts w:asciiTheme="majorHAnsi" w:hAnsiTheme="majorHAnsi"/>
        </w:rPr>
      </w:pPr>
      <w:r>
        <w:rPr>
          <w:rFonts w:asciiTheme="majorHAnsi" w:hAnsiTheme="majorHAnsi"/>
          <w:u w:val="single"/>
        </w:rPr>
        <w:t>Problems</w:t>
      </w:r>
      <w:r>
        <w:rPr>
          <w:rFonts w:asciiTheme="majorHAnsi" w:hAnsiTheme="majorHAnsi"/>
        </w:rPr>
        <w:t>:</w:t>
      </w:r>
    </w:p>
    <w:p w14:paraId="0F264FF6" w14:textId="512E651A" w:rsidR="00D32F4B" w:rsidRDefault="00D32F4B" w:rsidP="00533B8A">
      <w:pPr>
        <w:pStyle w:val="ListParagraph"/>
        <w:ind w:left="360" w:hanging="360"/>
        <w:rPr>
          <w:rFonts w:asciiTheme="majorHAnsi" w:hAnsiTheme="majorHAnsi"/>
        </w:rPr>
      </w:pPr>
      <w:r>
        <w:rPr>
          <w:rFonts w:asciiTheme="majorHAnsi" w:hAnsiTheme="majorHAnsi"/>
        </w:rPr>
        <w:t>(1</w:t>
      </w:r>
      <w:r w:rsidR="00BC4C49">
        <w:rPr>
          <w:rFonts w:asciiTheme="majorHAnsi" w:hAnsiTheme="majorHAnsi"/>
        </w:rPr>
        <w:t>0</w:t>
      </w:r>
      <w:r>
        <w:rPr>
          <w:rFonts w:asciiTheme="majorHAnsi" w:hAnsiTheme="majorHAnsi"/>
        </w:rPr>
        <w:t xml:space="preserve">) Assume that biogas is 60% methane. Convert </w:t>
      </w:r>
      <w:r w:rsidR="00925EAE">
        <w:rPr>
          <w:rFonts w:asciiTheme="majorHAnsi" w:hAnsiTheme="majorHAnsi"/>
        </w:rPr>
        <w:t>food waste’s</w:t>
      </w:r>
      <w:r>
        <w:rPr>
          <w:rFonts w:asciiTheme="majorHAnsi" w:hAnsiTheme="majorHAnsi"/>
        </w:rPr>
        <w:t xml:space="preserve"> biogas potential </w:t>
      </w:r>
      <w:r w:rsidR="00AF49F1">
        <w:rPr>
          <w:rFonts w:asciiTheme="majorHAnsi" w:hAnsiTheme="majorHAnsi"/>
        </w:rPr>
        <w:t xml:space="preserve">of </w:t>
      </w:r>
      <w:r w:rsidR="00925EAE">
        <w:rPr>
          <w:rFonts w:asciiTheme="majorHAnsi" w:hAnsiTheme="majorHAnsi"/>
        </w:rPr>
        <w:t>6.60 E4</w:t>
      </w:r>
      <w:r>
        <w:rPr>
          <w:rFonts w:asciiTheme="majorHAnsi" w:hAnsiTheme="majorHAnsi"/>
        </w:rPr>
        <w:t xml:space="preserve"> L of meth</w:t>
      </w:r>
      <w:r w:rsidR="00495D1A">
        <w:rPr>
          <w:rFonts w:asciiTheme="majorHAnsi" w:hAnsiTheme="majorHAnsi"/>
        </w:rPr>
        <w:t xml:space="preserve">ane per fresh metric </w:t>
      </w:r>
      <w:proofErr w:type="spellStart"/>
      <w:r w:rsidR="00495D1A">
        <w:rPr>
          <w:rFonts w:asciiTheme="majorHAnsi" w:hAnsiTheme="majorHAnsi"/>
        </w:rPr>
        <w:t>tonne</w:t>
      </w:r>
      <w:proofErr w:type="spellEnd"/>
      <w:r w:rsidR="00495D1A">
        <w:rPr>
          <w:rFonts w:asciiTheme="majorHAnsi" w:hAnsiTheme="majorHAnsi"/>
        </w:rPr>
        <w:t xml:space="preserve"> to cubic meters of biogas per fresh metric </w:t>
      </w:r>
      <w:proofErr w:type="spellStart"/>
      <w:r w:rsidR="00495D1A">
        <w:rPr>
          <w:rFonts w:asciiTheme="majorHAnsi" w:hAnsiTheme="majorHAnsi"/>
        </w:rPr>
        <w:t>tonne</w:t>
      </w:r>
      <w:proofErr w:type="spellEnd"/>
      <w:r w:rsidR="00495D1A">
        <w:rPr>
          <w:rFonts w:asciiTheme="majorHAnsi" w:hAnsiTheme="majorHAnsi"/>
        </w:rPr>
        <w:t>.</w:t>
      </w:r>
    </w:p>
    <w:p w14:paraId="5E89882B" w14:textId="53349CB3" w:rsidR="00E95D02" w:rsidRPr="00631682" w:rsidRDefault="00925EAE" w:rsidP="00B905DE">
      <w:pPr>
        <w:ind w:firstLine="360"/>
        <w:rPr>
          <w:rFonts w:asciiTheme="majorHAnsi" w:hAnsiTheme="majorHAnsi"/>
          <w:i/>
          <w:iCs/>
          <w:color w:val="0432FF"/>
          <w:lang w:val="de-DE"/>
        </w:rPr>
      </w:pPr>
      <w:r w:rsidRPr="00631682">
        <w:rPr>
          <w:rFonts w:asciiTheme="majorHAnsi" w:hAnsiTheme="majorHAnsi"/>
          <w:i/>
          <w:iCs/>
          <w:color w:val="0432FF"/>
          <w:u w:val="single"/>
          <w:lang w:val="de-DE"/>
        </w:rPr>
        <w:t>110</w:t>
      </w:r>
      <w:r w:rsidR="003C4DBD" w:rsidRPr="00631682">
        <w:rPr>
          <w:rFonts w:asciiTheme="majorHAnsi" w:hAnsiTheme="majorHAnsi"/>
          <w:i/>
          <w:iCs/>
          <w:color w:val="0432FF"/>
          <w:u w:val="single"/>
          <w:lang w:val="de-DE"/>
        </w:rPr>
        <w:t xml:space="preserve"> m</w:t>
      </w:r>
      <w:r w:rsidR="003C4DBD" w:rsidRPr="00631682">
        <w:rPr>
          <w:rFonts w:asciiTheme="majorHAnsi" w:hAnsiTheme="majorHAnsi"/>
          <w:i/>
          <w:iCs/>
          <w:color w:val="0432FF"/>
          <w:u w:val="single"/>
          <w:vertAlign w:val="superscript"/>
          <w:lang w:val="de-DE"/>
        </w:rPr>
        <w:t>3</w:t>
      </w:r>
      <w:r w:rsidR="00C379DA" w:rsidRPr="00631682">
        <w:rPr>
          <w:rFonts w:asciiTheme="majorHAnsi" w:hAnsiTheme="majorHAnsi"/>
          <w:i/>
          <w:iCs/>
          <w:color w:val="0432FF"/>
          <w:u w:val="single"/>
          <w:vertAlign w:val="superscript"/>
          <w:lang w:val="de-DE"/>
        </w:rPr>
        <w:t xml:space="preserve"> </w:t>
      </w:r>
      <w:proofErr w:type="spellStart"/>
      <w:r w:rsidR="00C379DA" w:rsidRPr="00631682">
        <w:rPr>
          <w:rFonts w:asciiTheme="majorHAnsi" w:hAnsiTheme="majorHAnsi"/>
          <w:i/>
          <w:iCs/>
          <w:color w:val="0432FF"/>
          <w:u w:val="single"/>
          <w:lang w:val="de-DE"/>
        </w:rPr>
        <w:t>biogas</w:t>
      </w:r>
      <w:proofErr w:type="spellEnd"/>
    </w:p>
    <w:p w14:paraId="3B0462BC" w14:textId="2F12C544" w:rsidR="005E3FCC" w:rsidRPr="00631682" w:rsidRDefault="00BE13DE" w:rsidP="00E95D02">
      <w:pPr>
        <w:pStyle w:val="ListParagraph"/>
        <w:ind w:left="360"/>
        <w:rPr>
          <w:rFonts w:asciiTheme="majorHAnsi" w:hAnsiTheme="majorHAnsi"/>
          <w:i/>
          <w:iCs/>
          <w:color w:val="0432FF"/>
          <w:lang w:val="de-DE"/>
        </w:rPr>
      </w:pPr>
      <w:r w:rsidRPr="00631682">
        <w:rPr>
          <w:rFonts w:asciiTheme="majorHAnsi" w:hAnsiTheme="majorHAnsi"/>
          <w:i/>
          <w:iCs/>
          <w:color w:val="0432FF"/>
          <w:lang w:val="de-DE"/>
        </w:rPr>
        <w:t xml:space="preserve">  </w:t>
      </w:r>
      <w:r w:rsidR="00C379DA" w:rsidRPr="00631682">
        <w:rPr>
          <w:rFonts w:asciiTheme="majorHAnsi" w:hAnsiTheme="majorHAnsi"/>
          <w:i/>
          <w:iCs/>
          <w:color w:val="0432FF"/>
          <w:lang w:val="de-DE"/>
        </w:rPr>
        <w:t xml:space="preserve">1 </w:t>
      </w:r>
      <w:proofErr w:type="spellStart"/>
      <w:r w:rsidR="00426221" w:rsidRPr="00631682">
        <w:rPr>
          <w:rFonts w:asciiTheme="majorHAnsi" w:hAnsiTheme="majorHAnsi"/>
          <w:i/>
          <w:iCs/>
          <w:color w:val="0432FF"/>
          <w:lang w:val="de-DE"/>
        </w:rPr>
        <w:t>fresh</w:t>
      </w:r>
      <w:proofErr w:type="spellEnd"/>
      <w:r w:rsidR="00426221" w:rsidRPr="00631682">
        <w:rPr>
          <w:rFonts w:asciiTheme="majorHAnsi" w:hAnsiTheme="majorHAnsi"/>
          <w:i/>
          <w:iCs/>
          <w:color w:val="0432FF"/>
          <w:lang w:val="de-DE"/>
        </w:rPr>
        <w:t xml:space="preserve"> </w:t>
      </w:r>
      <w:proofErr w:type="spellStart"/>
      <w:r w:rsidR="00426221" w:rsidRPr="00631682">
        <w:rPr>
          <w:rFonts w:asciiTheme="majorHAnsi" w:hAnsiTheme="majorHAnsi"/>
          <w:i/>
          <w:iCs/>
          <w:color w:val="0432FF"/>
          <w:lang w:val="de-DE"/>
        </w:rPr>
        <w:t>mt</w:t>
      </w:r>
      <w:proofErr w:type="spellEnd"/>
    </w:p>
    <w:p w14:paraId="01B89597" w14:textId="77777777" w:rsidR="00F20C76" w:rsidRPr="00974EB1" w:rsidRDefault="00F20C76" w:rsidP="008803FF">
      <w:pPr>
        <w:pStyle w:val="ListParagraph"/>
        <w:ind w:left="360" w:hanging="360"/>
        <w:rPr>
          <w:rFonts w:asciiTheme="majorHAnsi" w:hAnsiTheme="majorHAnsi"/>
          <w:color w:val="000000" w:themeColor="text1"/>
          <w:sz w:val="10"/>
          <w:szCs w:val="10"/>
          <w:lang w:val="de-DE"/>
        </w:rPr>
      </w:pPr>
    </w:p>
    <w:p w14:paraId="492C045F" w14:textId="7E3CE8B6" w:rsidR="005530F1" w:rsidRPr="008803FF" w:rsidRDefault="006B56C2" w:rsidP="008803FF">
      <w:pPr>
        <w:pStyle w:val="ListParagraph"/>
        <w:ind w:left="360" w:hanging="360"/>
        <w:rPr>
          <w:rFonts w:asciiTheme="majorHAnsi" w:hAnsiTheme="majorHAnsi"/>
          <w:color w:val="000000" w:themeColor="text1"/>
        </w:rPr>
      </w:pPr>
      <w:r w:rsidRPr="008803FF">
        <w:rPr>
          <w:rFonts w:asciiTheme="majorHAnsi" w:hAnsiTheme="majorHAnsi"/>
          <w:color w:val="000000" w:themeColor="text1"/>
        </w:rPr>
        <w:t>(</w:t>
      </w:r>
      <w:r w:rsidR="00BC4C49">
        <w:rPr>
          <w:rFonts w:asciiTheme="majorHAnsi" w:hAnsiTheme="majorHAnsi"/>
          <w:color w:val="000000" w:themeColor="text1"/>
        </w:rPr>
        <w:t>11</w:t>
      </w:r>
      <w:r w:rsidRPr="008803FF">
        <w:rPr>
          <w:rFonts w:asciiTheme="majorHAnsi" w:hAnsiTheme="majorHAnsi"/>
          <w:color w:val="000000" w:themeColor="text1"/>
        </w:rPr>
        <w:t xml:space="preserve">) Convert a biogas potential of 110 m3 biogas / fresh mt to </w:t>
      </w:r>
      <w:r w:rsidR="00C24D4B" w:rsidRPr="008803FF">
        <w:rPr>
          <w:rFonts w:asciiTheme="majorHAnsi" w:hAnsiTheme="majorHAnsi"/>
          <w:color w:val="000000" w:themeColor="text1"/>
        </w:rPr>
        <w:t>m</w:t>
      </w:r>
      <w:r w:rsidR="00C24D4B" w:rsidRPr="00825801">
        <w:rPr>
          <w:rFonts w:asciiTheme="majorHAnsi" w:hAnsiTheme="majorHAnsi"/>
          <w:color w:val="000000" w:themeColor="text1"/>
          <w:vertAlign w:val="superscript"/>
        </w:rPr>
        <w:t>3</w:t>
      </w:r>
      <w:r w:rsidR="00C24D4B" w:rsidRPr="008803FF">
        <w:rPr>
          <w:rFonts w:asciiTheme="majorHAnsi" w:hAnsiTheme="majorHAnsi"/>
          <w:color w:val="000000" w:themeColor="text1"/>
        </w:rPr>
        <w:t xml:space="preserve"> biogas per kg of VS. The feedstock is</w:t>
      </w:r>
      <w:r w:rsidR="005530F1" w:rsidRPr="008803FF">
        <w:rPr>
          <w:rFonts w:asciiTheme="majorHAnsi" w:hAnsiTheme="majorHAnsi"/>
          <w:color w:val="000000" w:themeColor="text1"/>
        </w:rPr>
        <w:t xml:space="preserve"> food waste: 20% TS, 95% VS.</w:t>
      </w:r>
      <w:r w:rsidR="0066410A">
        <w:rPr>
          <w:rFonts w:asciiTheme="majorHAnsi" w:hAnsiTheme="majorHAnsi"/>
          <w:color w:val="000000" w:themeColor="text1"/>
        </w:rPr>
        <w:t xml:space="preserve"> </w:t>
      </w:r>
    </w:p>
    <w:p w14:paraId="1F755259" w14:textId="7E269CAA" w:rsidR="005530F1" w:rsidRPr="00631682" w:rsidRDefault="00B4790F" w:rsidP="005530F1">
      <w:pPr>
        <w:pStyle w:val="ListParagraph"/>
        <w:ind w:left="360"/>
        <w:rPr>
          <w:rFonts w:asciiTheme="majorHAnsi" w:hAnsiTheme="majorHAnsi"/>
          <w:i/>
          <w:iCs/>
          <w:color w:val="0432FF"/>
          <w:u w:val="single"/>
        </w:rPr>
      </w:pPr>
      <w:r w:rsidRPr="00631682">
        <w:rPr>
          <w:rFonts w:asciiTheme="majorHAnsi" w:hAnsiTheme="majorHAnsi"/>
          <w:i/>
          <w:iCs/>
          <w:color w:val="0432FF"/>
          <w:u w:val="single"/>
        </w:rPr>
        <w:t>0.579 m</w:t>
      </w:r>
      <w:r w:rsidRPr="00631682">
        <w:rPr>
          <w:rFonts w:asciiTheme="majorHAnsi" w:hAnsiTheme="majorHAnsi"/>
          <w:i/>
          <w:iCs/>
          <w:color w:val="0432FF"/>
          <w:u w:val="single"/>
          <w:vertAlign w:val="superscript"/>
        </w:rPr>
        <w:t>3</w:t>
      </w:r>
      <w:r w:rsidRPr="00631682">
        <w:rPr>
          <w:rFonts w:asciiTheme="majorHAnsi" w:hAnsiTheme="majorHAnsi"/>
          <w:i/>
          <w:iCs/>
          <w:color w:val="0432FF"/>
          <w:u w:val="single"/>
        </w:rPr>
        <w:t xml:space="preserve"> biogas</w:t>
      </w:r>
      <w:r w:rsidR="00120A25" w:rsidRPr="00631682">
        <w:rPr>
          <w:rFonts w:asciiTheme="majorHAnsi" w:hAnsiTheme="majorHAnsi"/>
          <w:i/>
          <w:iCs/>
          <w:color w:val="0432FF"/>
          <w:u w:val="single"/>
        </w:rPr>
        <w:t xml:space="preserve">    </w:t>
      </w:r>
    </w:p>
    <w:p w14:paraId="249D2738" w14:textId="53EC398F" w:rsidR="006B56C2" w:rsidRPr="00631682" w:rsidRDefault="00631682" w:rsidP="005530F1">
      <w:pPr>
        <w:pStyle w:val="ListParagraph"/>
        <w:ind w:left="360"/>
        <w:rPr>
          <w:rFonts w:asciiTheme="majorHAnsi" w:hAnsiTheme="majorHAnsi"/>
          <w:i/>
          <w:iCs/>
          <w:color w:val="0432FF"/>
        </w:rPr>
      </w:pPr>
      <w:r w:rsidRPr="00631682">
        <w:rPr>
          <w:rFonts w:asciiTheme="majorHAnsi" w:hAnsiTheme="majorHAnsi"/>
          <w:i/>
          <w:iCs/>
          <w:color w:val="0432FF"/>
        </w:rPr>
        <w:t xml:space="preserve">      </w:t>
      </w:r>
      <w:r w:rsidR="00B4790F" w:rsidRPr="00631682">
        <w:rPr>
          <w:rFonts w:asciiTheme="majorHAnsi" w:hAnsiTheme="majorHAnsi"/>
          <w:i/>
          <w:iCs/>
          <w:color w:val="0432FF"/>
        </w:rPr>
        <w:t>1 kg VS</w:t>
      </w:r>
    </w:p>
    <w:p w14:paraId="02AAF4A8" w14:textId="77777777" w:rsidR="00F20C76" w:rsidRPr="00F20C76" w:rsidRDefault="00F20C76" w:rsidP="00D847BB">
      <w:pPr>
        <w:pStyle w:val="ListParagraph"/>
        <w:ind w:left="360" w:hanging="360"/>
        <w:rPr>
          <w:rFonts w:asciiTheme="majorHAnsi" w:hAnsiTheme="majorHAnsi"/>
          <w:color w:val="000000" w:themeColor="text1"/>
          <w:sz w:val="10"/>
          <w:szCs w:val="10"/>
        </w:rPr>
      </w:pPr>
    </w:p>
    <w:p w14:paraId="54C8E046" w14:textId="73788DDF" w:rsidR="00516717" w:rsidRPr="00D847BB" w:rsidRDefault="00516717" w:rsidP="00D847BB">
      <w:pPr>
        <w:pStyle w:val="ListParagraph"/>
        <w:ind w:left="360" w:hanging="360"/>
        <w:rPr>
          <w:rFonts w:asciiTheme="majorHAnsi" w:hAnsiTheme="majorHAnsi"/>
          <w:color w:val="000000" w:themeColor="text1"/>
        </w:rPr>
      </w:pPr>
      <w:r w:rsidRPr="00D847BB">
        <w:rPr>
          <w:rFonts w:asciiTheme="majorHAnsi" w:hAnsiTheme="majorHAnsi"/>
          <w:color w:val="000000" w:themeColor="text1"/>
        </w:rPr>
        <w:t>(</w:t>
      </w:r>
      <w:r w:rsidR="00BC4C49">
        <w:rPr>
          <w:rFonts w:asciiTheme="majorHAnsi" w:hAnsiTheme="majorHAnsi"/>
          <w:color w:val="000000" w:themeColor="text1"/>
        </w:rPr>
        <w:t>12</w:t>
      </w:r>
      <w:r w:rsidRPr="00D847BB">
        <w:rPr>
          <w:rFonts w:asciiTheme="majorHAnsi" w:hAnsiTheme="majorHAnsi"/>
          <w:color w:val="000000" w:themeColor="text1"/>
        </w:rPr>
        <w:t xml:space="preserve">) </w:t>
      </w:r>
      <w:r w:rsidR="00825801" w:rsidRPr="00D847BB">
        <w:rPr>
          <w:rFonts w:asciiTheme="majorHAnsi" w:hAnsiTheme="majorHAnsi"/>
          <w:color w:val="000000" w:themeColor="text1"/>
        </w:rPr>
        <w:t xml:space="preserve">A feedstock supplier tells you that the load of feedstock he’s sending you has a COD of </w:t>
      </w:r>
      <w:r w:rsidR="003A6CB2" w:rsidRPr="00D847BB">
        <w:rPr>
          <w:rFonts w:asciiTheme="majorHAnsi" w:hAnsiTheme="majorHAnsi"/>
          <w:color w:val="000000" w:themeColor="text1"/>
        </w:rPr>
        <w:t>1000 g per gallon. Calculate a per gallon biogas potential for this feedstock.</w:t>
      </w:r>
    </w:p>
    <w:p w14:paraId="72410745" w14:textId="286915F7" w:rsidR="003A6CB2" w:rsidRPr="00631682" w:rsidRDefault="00187B38" w:rsidP="003A6CB2">
      <w:pPr>
        <w:pStyle w:val="ListParagraph"/>
        <w:ind w:left="360"/>
        <w:rPr>
          <w:rFonts w:asciiTheme="majorHAnsi" w:hAnsiTheme="majorHAnsi"/>
          <w:i/>
          <w:iCs/>
          <w:color w:val="0432FF"/>
        </w:rPr>
      </w:pPr>
      <w:r w:rsidRPr="00631682">
        <w:rPr>
          <w:rFonts w:asciiTheme="majorHAnsi" w:hAnsiTheme="majorHAnsi"/>
          <w:i/>
          <w:iCs/>
          <w:color w:val="0432FF"/>
          <w:u w:val="single"/>
        </w:rPr>
        <w:t>154</w:t>
      </w:r>
      <w:r w:rsidR="00D847BB" w:rsidRPr="00631682">
        <w:rPr>
          <w:rFonts w:asciiTheme="majorHAnsi" w:hAnsiTheme="majorHAnsi"/>
          <w:i/>
          <w:iCs/>
          <w:color w:val="0432FF"/>
          <w:u w:val="single"/>
        </w:rPr>
        <w:t xml:space="preserve"> m</w:t>
      </w:r>
      <w:r w:rsidR="00D847BB" w:rsidRPr="00631682">
        <w:rPr>
          <w:rFonts w:asciiTheme="majorHAnsi" w:hAnsiTheme="majorHAnsi"/>
          <w:i/>
          <w:iCs/>
          <w:color w:val="0432FF"/>
          <w:u w:val="single"/>
          <w:vertAlign w:val="superscript"/>
        </w:rPr>
        <w:t>3</w:t>
      </w:r>
      <w:r w:rsidRPr="00631682">
        <w:rPr>
          <w:rFonts w:asciiTheme="majorHAnsi" w:hAnsiTheme="majorHAnsi"/>
          <w:i/>
          <w:iCs/>
          <w:color w:val="0432FF"/>
          <w:u w:val="single"/>
        </w:rPr>
        <w:t xml:space="preserve"> biogas</w:t>
      </w:r>
    </w:p>
    <w:p w14:paraId="476AA238" w14:textId="5427F5E2" w:rsidR="003A6CB2" w:rsidRPr="00631682" w:rsidRDefault="00631682" w:rsidP="003A6CB2">
      <w:pPr>
        <w:pStyle w:val="ListParagraph"/>
        <w:ind w:left="360"/>
        <w:rPr>
          <w:rFonts w:asciiTheme="majorHAnsi" w:hAnsiTheme="majorHAnsi"/>
          <w:i/>
          <w:iCs/>
          <w:color w:val="0432FF"/>
        </w:rPr>
      </w:pPr>
      <w:r w:rsidRPr="00631682">
        <w:rPr>
          <w:rFonts w:asciiTheme="majorHAnsi" w:hAnsiTheme="majorHAnsi"/>
          <w:i/>
          <w:iCs/>
          <w:color w:val="0432FF"/>
        </w:rPr>
        <w:t xml:space="preserve">      </w:t>
      </w:r>
      <w:r w:rsidR="00D847BB" w:rsidRPr="00631682">
        <w:rPr>
          <w:rFonts w:asciiTheme="majorHAnsi" w:hAnsiTheme="majorHAnsi"/>
          <w:i/>
          <w:iCs/>
          <w:color w:val="0432FF"/>
        </w:rPr>
        <w:t>1 mt</w:t>
      </w:r>
    </w:p>
    <w:p w14:paraId="7829B12D" w14:textId="727F0A46" w:rsidR="00D32F4B" w:rsidRPr="00853ECA" w:rsidRDefault="00D32F4B" w:rsidP="00AC7B2F">
      <w:pPr>
        <w:pStyle w:val="ListParagraph"/>
        <w:ind w:left="0"/>
        <w:rPr>
          <w:rFonts w:asciiTheme="majorHAnsi" w:hAnsiTheme="majorHAnsi"/>
        </w:rPr>
      </w:pPr>
    </w:p>
    <w:p w14:paraId="4BE4CE14" w14:textId="109BDE4A" w:rsidR="003335AB" w:rsidRPr="00F6439F" w:rsidRDefault="003335AB" w:rsidP="00F6439F">
      <w:pPr>
        <w:pStyle w:val="Heading1"/>
        <w:rPr>
          <w:b/>
          <w:bCs/>
          <w:color w:val="000000" w:themeColor="text1"/>
          <w:sz w:val="24"/>
          <w:szCs w:val="24"/>
        </w:rPr>
      </w:pPr>
      <w:bookmarkStart w:id="7" w:name="_Toc27466200"/>
      <w:r w:rsidRPr="00F6439F">
        <w:rPr>
          <w:b/>
          <w:bCs/>
          <w:color w:val="000000" w:themeColor="text1"/>
          <w:sz w:val="24"/>
          <w:szCs w:val="24"/>
        </w:rPr>
        <w:lastRenderedPageBreak/>
        <w:t>Calculating electric output from biogas production</w:t>
      </w:r>
      <w:bookmarkEnd w:id="7"/>
    </w:p>
    <w:p w14:paraId="7D3B323A" w14:textId="38714BDC" w:rsidR="00F050BE" w:rsidRDefault="00F050BE" w:rsidP="00AC7B2F">
      <w:pPr>
        <w:pStyle w:val="ListParagraph"/>
        <w:ind w:left="0"/>
        <w:rPr>
          <w:rFonts w:asciiTheme="majorHAnsi" w:hAnsiTheme="majorHAnsi"/>
          <w:color w:val="000000" w:themeColor="text1"/>
        </w:rPr>
      </w:pPr>
      <w:r>
        <w:rPr>
          <w:rFonts w:asciiTheme="majorHAnsi" w:hAnsiTheme="majorHAnsi"/>
          <w:color w:val="000000" w:themeColor="text1"/>
        </w:rPr>
        <w:t>The amount of electricity that can be generated by combustion of biogas depends on a few factors: (1) the methane content of the biogas; (2) the energy content of methane; and (3) the efficiency of the generator. The energy content of methane is a constant</w:t>
      </w:r>
      <w:r w:rsidR="00F27893">
        <w:rPr>
          <w:rFonts w:asciiTheme="majorHAnsi" w:hAnsiTheme="majorHAnsi"/>
          <w:color w:val="000000" w:themeColor="text1"/>
        </w:rPr>
        <w:t xml:space="preserve">: 10 kWh per cubic meter. The biogas content of methane varies from 50 – 75% and the efficiency of </w:t>
      </w:r>
      <w:r w:rsidR="009A0476">
        <w:rPr>
          <w:rFonts w:asciiTheme="majorHAnsi" w:hAnsiTheme="majorHAnsi"/>
          <w:color w:val="000000" w:themeColor="text1"/>
        </w:rPr>
        <w:t>AD generating engines is around 30%</w:t>
      </w:r>
    </w:p>
    <w:p w14:paraId="6D780332" w14:textId="301F91EC" w:rsidR="009A0476" w:rsidRPr="00D96331" w:rsidRDefault="009A0476" w:rsidP="00AC7B2F">
      <w:pPr>
        <w:pStyle w:val="ListParagraph"/>
        <w:ind w:left="0"/>
        <w:rPr>
          <w:rFonts w:asciiTheme="majorHAnsi" w:hAnsiTheme="majorHAnsi"/>
          <w:color w:val="000000" w:themeColor="text1"/>
          <w:sz w:val="10"/>
          <w:szCs w:val="10"/>
        </w:rPr>
      </w:pPr>
    </w:p>
    <w:p w14:paraId="462DCED8" w14:textId="74FAD36E" w:rsidR="009A0476" w:rsidRDefault="009A0476" w:rsidP="00AC7B2F">
      <w:pPr>
        <w:pStyle w:val="ListParagraph"/>
        <w:ind w:left="0"/>
        <w:rPr>
          <w:rFonts w:asciiTheme="majorHAnsi" w:hAnsiTheme="majorHAnsi"/>
          <w:color w:val="000000" w:themeColor="text1"/>
        </w:rPr>
      </w:pPr>
      <w:r>
        <w:rPr>
          <w:rFonts w:asciiTheme="majorHAnsi" w:hAnsiTheme="majorHAnsi"/>
          <w:color w:val="000000" w:themeColor="text1"/>
        </w:rPr>
        <w:tab/>
      </w:r>
      <w:r w:rsidRPr="009A0476">
        <w:rPr>
          <w:rFonts w:asciiTheme="majorHAnsi" w:hAnsiTheme="majorHAnsi"/>
          <w:color w:val="000000" w:themeColor="text1"/>
        </w:rPr>
        <w:t>kWh = (m</w:t>
      </w:r>
      <w:r w:rsidRPr="00512AD9">
        <w:rPr>
          <w:rFonts w:asciiTheme="majorHAnsi" w:hAnsiTheme="majorHAnsi"/>
          <w:color w:val="000000" w:themeColor="text1"/>
          <w:vertAlign w:val="superscript"/>
        </w:rPr>
        <w:t>3</w:t>
      </w:r>
      <w:r w:rsidRPr="009A0476">
        <w:rPr>
          <w:rFonts w:asciiTheme="majorHAnsi" w:hAnsiTheme="majorHAnsi"/>
          <w:color w:val="000000" w:themeColor="text1"/>
        </w:rPr>
        <w:t xml:space="preserve"> </w:t>
      </w:r>
      <w:proofErr w:type="gramStart"/>
      <w:r w:rsidRPr="009A0476">
        <w:rPr>
          <w:rFonts w:asciiTheme="majorHAnsi" w:hAnsiTheme="majorHAnsi"/>
          <w:color w:val="000000" w:themeColor="text1"/>
        </w:rPr>
        <w:t>methane)(</w:t>
      </w:r>
      <w:proofErr w:type="gramEnd"/>
      <w:r w:rsidRPr="009A0476">
        <w:rPr>
          <w:rFonts w:asciiTheme="majorHAnsi" w:hAnsiTheme="majorHAnsi"/>
          <w:color w:val="000000" w:themeColor="text1"/>
        </w:rPr>
        <w:t>10 kWh/m</w:t>
      </w:r>
      <w:r w:rsidRPr="00512AD9">
        <w:rPr>
          <w:rFonts w:asciiTheme="majorHAnsi" w:hAnsiTheme="majorHAnsi"/>
          <w:color w:val="000000" w:themeColor="text1"/>
          <w:vertAlign w:val="superscript"/>
        </w:rPr>
        <w:t>3</w:t>
      </w:r>
      <w:r w:rsidRPr="009A0476">
        <w:rPr>
          <w:rFonts w:asciiTheme="majorHAnsi" w:hAnsiTheme="majorHAnsi"/>
          <w:color w:val="000000" w:themeColor="text1"/>
        </w:rPr>
        <w:t>)(generator efficiency</w:t>
      </w:r>
      <w:r>
        <w:rPr>
          <w:rFonts w:asciiTheme="majorHAnsi" w:hAnsiTheme="majorHAnsi"/>
          <w:color w:val="000000" w:themeColor="text1"/>
        </w:rPr>
        <w:t>)</w:t>
      </w:r>
    </w:p>
    <w:p w14:paraId="558E0F9B" w14:textId="56B1F294" w:rsidR="001B46E8" w:rsidRPr="00D96331" w:rsidRDefault="001B46E8" w:rsidP="00AC7B2F">
      <w:pPr>
        <w:pStyle w:val="ListParagraph"/>
        <w:ind w:left="0"/>
        <w:rPr>
          <w:rFonts w:asciiTheme="majorHAnsi" w:hAnsiTheme="majorHAnsi"/>
          <w:color w:val="000000" w:themeColor="text1"/>
          <w:sz w:val="10"/>
          <w:szCs w:val="10"/>
        </w:rPr>
      </w:pPr>
    </w:p>
    <w:p w14:paraId="03B3EC24" w14:textId="44CF1E64" w:rsidR="00984DA1" w:rsidRDefault="00984DA1" w:rsidP="00AC7B2F">
      <w:pPr>
        <w:pStyle w:val="ListParagraph"/>
        <w:ind w:left="0"/>
        <w:rPr>
          <w:rFonts w:asciiTheme="majorHAnsi" w:hAnsiTheme="majorHAnsi"/>
          <w:color w:val="000000" w:themeColor="text1"/>
        </w:rPr>
      </w:pPr>
      <w:r>
        <w:rPr>
          <w:rFonts w:asciiTheme="majorHAnsi" w:hAnsiTheme="majorHAnsi"/>
          <w:color w:val="000000" w:themeColor="text1"/>
        </w:rPr>
        <w:t>There is a simple, quick and dirty way to estimate electricity output without a calculator. One cubic meter of biogas contains 6.7 kW</w:t>
      </w:r>
      <w:r w:rsidR="003C0349">
        <w:rPr>
          <w:rFonts w:asciiTheme="majorHAnsi" w:hAnsiTheme="majorHAnsi"/>
          <w:color w:val="000000" w:themeColor="text1"/>
        </w:rPr>
        <w:t>h of electricity, but the efficiency of generating engines reduces that to a practical value of 2 kWh/m</w:t>
      </w:r>
      <w:r w:rsidR="003C0349" w:rsidRPr="003C0349">
        <w:rPr>
          <w:rFonts w:asciiTheme="majorHAnsi" w:hAnsiTheme="majorHAnsi"/>
          <w:color w:val="000000" w:themeColor="text1"/>
          <w:vertAlign w:val="superscript"/>
        </w:rPr>
        <w:t>3</w:t>
      </w:r>
      <w:r w:rsidR="003C0349">
        <w:rPr>
          <w:rFonts w:asciiTheme="majorHAnsi" w:hAnsiTheme="majorHAnsi"/>
          <w:color w:val="000000" w:themeColor="text1"/>
        </w:rPr>
        <w:t xml:space="preserve"> of biogas.</w:t>
      </w:r>
    </w:p>
    <w:p w14:paraId="6881C63D" w14:textId="77777777" w:rsidR="003C0349" w:rsidRPr="00D96331" w:rsidRDefault="003C0349" w:rsidP="00AC7B2F">
      <w:pPr>
        <w:pStyle w:val="ListParagraph"/>
        <w:ind w:left="0"/>
        <w:rPr>
          <w:rFonts w:asciiTheme="majorHAnsi" w:hAnsiTheme="majorHAnsi"/>
          <w:color w:val="000000" w:themeColor="text1"/>
          <w:sz w:val="10"/>
          <w:szCs w:val="10"/>
          <w:u w:val="single"/>
        </w:rPr>
      </w:pPr>
    </w:p>
    <w:p w14:paraId="12F5F522" w14:textId="58CDC169" w:rsidR="001B46E8" w:rsidRDefault="001B46E8" w:rsidP="00AC7B2F">
      <w:pPr>
        <w:pStyle w:val="ListParagraph"/>
        <w:ind w:left="0"/>
        <w:rPr>
          <w:rFonts w:asciiTheme="majorHAnsi" w:hAnsiTheme="majorHAnsi"/>
          <w:color w:val="000000" w:themeColor="text1"/>
        </w:rPr>
      </w:pPr>
      <w:r>
        <w:rPr>
          <w:rFonts w:asciiTheme="majorHAnsi" w:hAnsiTheme="majorHAnsi"/>
          <w:color w:val="000000" w:themeColor="text1"/>
          <w:u w:val="single"/>
        </w:rPr>
        <w:t>Problems</w:t>
      </w:r>
      <w:r>
        <w:rPr>
          <w:rFonts w:asciiTheme="majorHAnsi" w:hAnsiTheme="majorHAnsi"/>
          <w:color w:val="000000" w:themeColor="text1"/>
        </w:rPr>
        <w:t>:</w:t>
      </w:r>
    </w:p>
    <w:p w14:paraId="6A3BACF6" w14:textId="38F1DD59" w:rsidR="001B46E8" w:rsidRDefault="001B46E8" w:rsidP="00512AD9">
      <w:pPr>
        <w:pStyle w:val="ListParagraph"/>
        <w:ind w:left="360" w:hanging="360"/>
        <w:rPr>
          <w:rFonts w:asciiTheme="majorHAnsi" w:hAnsiTheme="majorHAnsi"/>
          <w:color w:val="000000" w:themeColor="text1"/>
        </w:rPr>
      </w:pPr>
      <w:r>
        <w:rPr>
          <w:rFonts w:asciiTheme="majorHAnsi" w:hAnsiTheme="majorHAnsi"/>
          <w:color w:val="000000" w:themeColor="text1"/>
        </w:rPr>
        <w:t>(1</w:t>
      </w:r>
      <w:r w:rsidR="00BC4C49">
        <w:rPr>
          <w:rFonts w:asciiTheme="majorHAnsi" w:hAnsiTheme="majorHAnsi"/>
          <w:color w:val="000000" w:themeColor="text1"/>
        </w:rPr>
        <w:t>3</w:t>
      </w:r>
      <w:r>
        <w:rPr>
          <w:rFonts w:asciiTheme="majorHAnsi" w:hAnsiTheme="majorHAnsi"/>
          <w:color w:val="000000" w:themeColor="text1"/>
        </w:rPr>
        <w:t xml:space="preserve">) An operator creates an AD diet that produces </w:t>
      </w:r>
      <w:r w:rsidR="007B0481">
        <w:rPr>
          <w:rFonts w:asciiTheme="majorHAnsi" w:hAnsiTheme="majorHAnsi"/>
          <w:color w:val="000000" w:themeColor="text1"/>
        </w:rPr>
        <w:t>5</w:t>
      </w:r>
      <w:r>
        <w:rPr>
          <w:rFonts w:asciiTheme="majorHAnsi" w:hAnsiTheme="majorHAnsi"/>
          <w:color w:val="000000" w:themeColor="text1"/>
        </w:rPr>
        <w:t>,000 m</w:t>
      </w:r>
      <w:r w:rsidRPr="00512AD9">
        <w:rPr>
          <w:rFonts w:asciiTheme="majorHAnsi" w:hAnsiTheme="majorHAnsi"/>
          <w:color w:val="000000" w:themeColor="text1"/>
          <w:vertAlign w:val="superscript"/>
        </w:rPr>
        <w:t>3</w:t>
      </w:r>
      <w:r>
        <w:rPr>
          <w:rFonts w:asciiTheme="majorHAnsi" w:hAnsiTheme="majorHAnsi"/>
          <w:color w:val="000000" w:themeColor="text1"/>
        </w:rPr>
        <w:t xml:space="preserve"> of biogas each day</w:t>
      </w:r>
      <w:r w:rsidR="00DE1709">
        <w:rPr>
          <w:rFonts w:asciiTheme="majorHAnsi" w:hAnsiTheme="majorHAnsi"/>
          <w:color w:val="000000" w:themeColor="text1"/>
        </w:rPr>
        <w:t xml:space="preserve"> with a methane content of 65%. The generating engine of her AD facility has a capacity of 350 kW and an efficiency of 35%.</w:t>
      </w:r>
    </w:p>
    <w:p w14:paraId="07BA6D50" w14:textId="25342759" w:rsidR="00DE1709" w:rsidRDefault="00DE1709" w:rsidP="00512AD9">
      <w:pPr>
        <w:pStyle w:val="ListParagraph"/>
        <w:ind w:left="360"/>
        <w:rPr>
          <w:rFonts w:asciiTheme="majorHAnsi" w:hAnsiTheme="majorHAnsi"/>
          <w:color w:val="000000" w:themeColor="text1"/>
        </w:rPr>
      </w:pPr>
      <w:r>
        <w:rPr>
          <w:rFonts w:asciiTheme="majorHAnsi" w:hAnsiTheme="majorHAnsi"/>
          <w:color w:val="000000" w:themeColor="text1"/>
        </w:rPr>
        <w:t>(a) Calculate the potential electric output with this diet.</w:t>
      </w:r>
    </w:p>
    <w:p w14:paraId="1CDB730A" w14:textId="14E9721A" w:rsidR="00DE1709" w:rsidRDefault="00DE1709" w:rsidP="00512AD9">
      <w:pPr>
        <w:pStyle w:val="ListParagraph"/>
        <w:ind w:left="360"/>
        <w:rPr>
          <w:rFonts w:asciiTheme="majorHAnsi" w:hAnsiTheme="majorHAnsi"/>
          <w:color w:val="000000" w:themeColor="text1"/>
        </w:rPr>
      </w:pPr>
      <w:r>
        <w:rPr>
          <w:rFonts w:asciiTheme="majorHAnsi" w:hAnsiTheme="majorHAnsi"/>
          <w:color w:val="000000" w:themeColor="text1"/>
        </w:rPr>
        <w:t>(b) Will the generator 100% of the time on this diet? Will th</w:t>
      </w:r>
      <w:r w:rsidR="00512AD9">
        <w:rPr>
          <w:rFonts w:asciiTheme="majorHAnsi" w:hAnsiTheme="majorHAnsi"/>
          <w:color w:val="000000" w:themeColor="text1"/>
        </w:rPr>
        <w:t>e flare need to run?</w:t>
      </w:r>
    </w:p>
    <w:p w14:paraId="5ACB1128" w14:textId="1C10B652" w:rsidR="00512AD9" w:rsidRPr="00631682" w:rsidRDefault="00873EE7" w:rsidP="00512AD9">
      <w:pPr>
        <w:pStyle w:val="ListParagraph"/>
        <w:ind w:left="360"/>
        <w:rPr>
          <w:rFonts w:asciiTheme="majorHAnsi" w:hAnsiTheme="majorHAnsi"/>
          <w:i/>
          <w:iCs/>
          <w:color w:val="0432FF"/>
        </w:rPr>
      </w:pPr>
      <w:r w:rsidRPr="00631682">
        <w:rPr>
          <w:rFonts w:asciiTheme="majorHAnsi" w:hAnsiTheme="majorHAnsi"/>
          <w:i/>
          <w:iCs/>
          <w:color w:val="0432FF"/>
        </w:rPr>
        <w:t xml:space="preserve">(a) </w:t>
      </w:r>
      <w:r w:rsidR="007B0481" w:rsidRPr="00631682">
        <w:rPr>
          <w:rFonts w:asciiTheme="majorHAnsi" w:hAnsiTheme="majorHAnsi"/>
          <w:i/>
          <w:iCs/>
          <w:color w:val="0432FF"/>
        </w:rPr>
        <w:t>11</w:t>
      </w:r>
      <w:r w:rsidRPr="00631682">
        <w:rPr>
          <w:rFonts w:asciiTheme="majorHAnsi" w:hAnsiTheme="majorHAnsi"/>
          <w:i/>
          <w:iCs/>
          <w:color w:val="0432FF"/>
        </w:rPr>
        <w:t>,</w:t>
      </w:r>
      <w:r w:rsidR="007B0481" w:rsidRPr="00631682">
        <w:rPr>
          <w:rFonts w:asciiTheme="majorHAnsi" w:hAnsiTheme="majorHAnsi"/>
          <w:i/>
          <w:iCs/>
          <w:color w:val="0432FF"/>
        </w:rPr>
        <w:t>3</w:t>
      </w:r>
      <w:r w:rsidRPr="00631682">
        <w:rPr>
          <w:rFonts w:asciiTheme="majorHAnsi" w:hAnsiTheme="majorHAnsi"/>
          <w:i/>
          <w:iCs/>
          <w:color w:val="0432FF"/>
        </w:rPr>
        <w:t>75 kWh</w:t>
      </w:r>
      <w:r w:rsidR="007B0481" w:rsidRPr="00631682">
        <w:rPr>
          <w:rFonts w:asciiTheme="majorHAnsi" w:hAnsiTheme="majorHAnsi"/>
          <w:i/>
          <w:iCs/>
          <w:color w:val="0432FF"/>
        </w:rPr>
        <w:t>/day</w:t>
      </w:r>
    </w:p>
    <w:p w14:paraId="37882FDF" w14:textId="482F2BC0" w:rsidR="007B0481" w:rsidRPr="00631682" w:rsidRDefault="00873EE7" w:rsidP="00512AD9">
      <w:pPr>
        <w:pStyle w:val="ListParagraph"/>
        <w:ind w:left="360"/>
        <w:rPr>
          <w:rFonts w:asciiTheme="majorHAnsi" w:hAnsiTheme="majorHAnsi"/>
          <w:i/>
          <w:iCs/>
          <w:color w:val="0432FF"/>
        </w:rPr>
      </w:pPr>
      <w:r w:rsidRPr="00631682">
        <w:rPr>
          <w:rFonts w:asciiTheme="majorHAnsi" w:hAnsiTheme="majorHAnsi"/>
          <w:i/>
          <w:iCs/>
          <w:color w:val="0432FF"/>
        </w:rPr>
        <w:t xml:space="preserve">(b) </w:t>
      </w:r>
      <w:r w:rsidR="00371C5C" w:rsidRPr="00631682">
        <w:rPr>
          <w:rFonts w:asciiTheme="majorHAnsi" w:hAnsiTheme="majorHAnsi"/>
          <w:i/>
          <w:iCs/>
          <w:color w:val="0432FF"/>
        </w:rPr>
        <w:t>8400 kWh/</w:t>
      </w:r>
      <w:r w:rsidR="00984DA1" w:rsidRPr="00631682">
        <w:rPr>
          <w:rFonts w:asciiTheme="majorHAnsi" w:hAnsiTheme="majorHAnsi"/>
          <w:i/>
          <w:iCs/>
          <w:color w:val="0432FF"/>
        </w:rPr>
        <w:t>day</w:t>
      </w:r>
    </w:p>
    <w:p w14:paraId="4F826EA2" w14:textId="59DB1EA2" w:rsidR="003C0349" w:rsidRPr="00D96331" w:rsidRDefault="003C0349" w:rsidP="00512AD9">
      <w:pPr>
        <w:pStyle w:val="ListParagraph"/>
        <w:ind w:left="360"/>
        <w:rPr>
          <w:rFonts w:asciiTheme="majorHAnsi" w:hAnsiTheme="majorHAnsi"/>
          <w:color w:val="0432FF"/>
          <w:sz w:val="10"/>
          <w:szCs w:val="10"/>
        </w:rPr>
      </w:pPr>
    </w:p>
    <w:p w14:paraId="46330844" w14:textId="5C71AD90" w:rsidR="003C0349" w:rsidRDefault="003C0349" w:rsidP="003C0349">
      <w:pPr>
        <w:pStyle w:val="ListParagraph"/>
        <w:ind w:left="0"/>
        <w:rPr>
          <w:rFonts w:asciiTheme="majorHAnsi" w:hAnsiTheme="majorHAnsi"/>
          <w:color w:val="000000" w:themeColor="text1"/>
        </w:rPr>
      </w:pPr>
      <w:r>
        <w:rPr>
          <w:rFonts w:asciiTheme="majorHAnsi" w:hAnsiTheme="majorHAnsi"/>
          <w:color w:val="000000" w:themeColor="text1"/>
        </w:rPr>
        <w:t>(</w:t>
      </w:r>
      <w:r w:rsidR="00BC4C49">
        <w:rPr>
          <w:rFonts w:asciiTheme="majorHAnsi" w:hAnsiTheme="majorHAnsi"/>
          <w:color w:val="000000" w:themeColor="text1"/>
        </w:rPr>
        <w:t>14</w:t>
      </w:r>
      <w:r>
        <w:rPr>
          <w:rFonts w:asciiTheme="majorHAnsi" w:hAnsiTheme="majorHAnsi"/>
          <w:color w:val="000000" w:themeColor="text1"/>
        </w:rPr>
        <w:t>) Use the quick and dirty method to answer 1(a).</w:t>
      </w:r>
    </w:p>
    <w:p w14:paraId="5F6F0B97" w14:textId="54AE34EC" w:rsidR="003C0349" w:rsidRPr="00631682" w:rsidRDefault="007B0481" w:rsidP="003C0349">
      <w:pPr>
        <w:pStyle w:val="ListParagraph"/>
        <w:ind w:left="360"/>
        <w:rPr>
          <w:rFonts w:asciiTheme="majorHAnsi" w:hAnsiTheme="majorHAnsi"/>
          <w:i/>
          <w:iCs/>
          <w:color w:val="0432FF"/>
          <w:lang w:val="de-DE"/>
        </w:rPr>
      </w:pPr>
      <w:r w:rsidRPr="00631682">
        <w:rPr>
          <w:rFonts w:asciiTheme="majorHAnsi" w:hAnsiTheme="majorHAnsi"/>
          <w:i/>
          <w:iCs/>
          <w:color w:val="0432FF"/>
          <w:lang w:val="de-DE"/>
        </w:rPr>
        <w:t>1</w:t>
      </w:r>
      <w:r w:rsidR="003C0349" w:rsidRPr="00631682">
        <w:rPr>
          <w:rFonts w:asciiTheme="majorHAnsi" w:hAnsiTheme="majorHAnsi"/>
          <w:i/>
          <w:iCs/>
          <w:color w:val="0432FF"/>
          <w:lang w:val="de-DE"/>
        </w:rPr>
        <w:t>0,000 kWh</w:t>
      </w:r>
    </w:p>
    <w:p w14:paraId="4E94EBD1" w14:textId="42278F43" w:rsidR="00FB296A" w:rsidRDefault="00FB296A" w:rsidP="003C0349">
      <w:pPr>
        <w:pStyle w:val="ListParagraph"/>
        <w:ind w:left="360"/>
        <w:rPr>
          <w:rFonts w:asciiTheme="majorHAnsi" w:hAnsiTheme="majorHAnsi"/>
          <w:color w:val="0432FF"/>
          <w:lang w:val="de-DE"/>
        </w:rPr>
      </w:pPr>
    </w:p>
    <w:p w14:paraId="4D31C11E" w14:textId="77777777" w:rsidR="00FB296A" w:rsidRPr="00974EB1" w:rsidRDefault="00FB296A">
      <w:pPr>
        <w:rPr>
          <w:rFonts w:asciiTheme="majorHAnsi" w:hAnsiTheme="majorHAnsi"/>
          <w:b/>
          <w:bCs/>
          <w:color w:val="000000" w:themeColor="text1"/>
          <w:lang w:val="de-DE"/>
        </w:rPr>
      </w:pPr>
      <w:r w:rsidRPr="00974EB1">
        <w:rPr>
          <w:rFonts w:asciiTheme="majorHAnsi" w:hAnsiTheme="majorHAnsi"/>
          <w:b/>
          <w:bCs/>
          <w:color w:val="000000" w:themeColor="text1"/>
          <w:lang w:val="de-DE"/>
        </w:rPr>
        <w:br w:type="page"/>
      </w:r>
    </w:p>
    <w:p w14:paraId="2D100635" w14:textId="2190DB17" w:rsidR="00FB296A" w:rsidRPr="00F6439F" w:rsidRDefault="00FB296A" w:rsidP="00F6439F">
      <w:pPr>
        <w:pStyle w:val="Heading1"/>
        <w:rPr>
          <w:b/>
          <w:bCs/>
          <w:color w:val="000000" w:themeColor="text1"/>
          <w:sz w:val="24"/>
          <w:szCs w:val="24"/>
        </w:rPr>
      </w:pPr>
      <w:bookmarkStart w:id="8" w:name="_Toc27466201"/>
      <w:r w:rsidRPr="00F6439F">
        <w:rPr>
          <w:b/>
          <w:bCs/>
          <w:color w:val="000000" w:themeColor="text1"/>
          <w:sz w:val="24"/>
          <w:szCs w:val="24"/>
        </w:rPr>
        <w:lastRenderedPageBreak/>
        <w:t>AD system efficiency: VS destruction</w:t>
      </w:r>
      <w:bookmarkEnd w:id="8"/>
    </w:p>
    <w:p w14:paraId="5ACADD98" w14:textId="77777777" w:rsidR="00FB296A" w:rsidRDefault="00FB296A" w:rsidP="00FB296A">
      <w:pPr>
        <w:pStyle w:val="ListParagraph"/>
        <w:ind w:left="0"/>
        <w:rPr>
          <w:rFonts w:asciiTheme="majorHAnsi" w:hAnsiTheme="majorHAnsi"/>
        </w:rPr>
      </w:pPr>
      <w:r>
        <w:rPr>
          <w:rFonts w:asciiTheme="majorHAnsi" w:hAnsiTheme="majorHAnsi"/>
        </w:rPr>
        <w:t xml:space="preserve">All of the work above assumes a 100% conversion of biogas potential to biogas. That’s very rosy and pretty unrealistic. While the problems posed here didn’t factor digester efficiency in, a wise operator considers the efficiency of his AD system. AD system efficiency is often expressed as percent destruction of VS. A figure of 70% VS destruction is realistic. Our data suggests that VTCAD can operate with an efficiency of 77%. </w:t>
      </w:r>
    </w:p>
    <w:p w14:paraId="33A405DB" w14:textId="77777777" w:rsidR="00FB296A" w:rsidRPr="00D96331" w:rsidRDefault="00FB296A" w:rsidP="00FB296A">
      <w:pPr>
        <w:pStyle w:val="ListParagraph"/>
        <w:ind w:left="0"/>
        <w:rPr>
          <w:rFonts w:asciiTheme="majorHAnsi" w:hAnsiTheme="majorHAnsi"/>
          <w:color w:val="000000" w:themeColor="text1"/>
          <w:sz w:val="10"/>
          <w:szCs w:val="10"/>
        </w:rPr>
      </w:pPr>
    </w:p>
    <w:p w14:paraId="75F85D6E" w14:textId="5D9FAEC6" w:rsidR="00FB296A" w:rsidRDefault="00FB296A" w:rsidP="00FB296A">
      <w:pPr>
        <w:rPr>
          <w:rFonts w:asciiTheme="majorHAnsi" w:hAnsiTheme="majorHAnsi"/>
          <w:color w:val="000000" w:themeColor="text1"/>
        </w:rPr>
      </w:pPr>
      <w:r w:rsidRPr="00FB296A">
        <w:rPr>
          <w:rFonts w:asciiTheme="majorHAnsi" w:hAnsiTheme="majorHAnsi"/>
          <w:color w:val="000000" w:themeColor="text1"/>
          <w:u w:val="single"/>
        </w:rPr>
        <w:t>Problem</w:t>
      </w:r>
      <w:r>
        <w:rPr>
          <w:rFonts w:asciiTheme="majorHAnsi" w:hAnsiTheme="majorHAnsi"/>
          <w:color w:val="000000" w:themeColor="text1"/>
        </w:rPr>
        <w:t>:</w:t>
      </w:r>
    </w:p>
    <w:p w14:paraId="02AFCB1F" w14:textId="48080E9F" w:rsidR="00FB296A" w:rsidRDefault="00FB296A" w:rsidP="00365388">
      <w:pPr>
        <w:ind w:left="360" w:hanging="360"/>
        <w:rPr>
          <w:rFonts w:asciiTheme="majorHAnsi" w:hAnsiTheme="majorHAnsi"/>
          <w:color w:val="000000" w:themeColor="text1"/>
        </w:rPr>
      </w:pPr>
      <w:r w:rsidRPr="00FB296A">
        <w:rPr>
          <w:rFonts w:asciiTheme="majorHAnsi" w:hAnsiTheme="majorHAnsi"/>
          <w:color w:val="000000" w:themeColor="text1"/>
        </w:rPr>
        <w:t xml:space="preserve">(15) </w:t>
      </w:r>
      <w:r w:rsidR="00BB371B">
        <w:rPr>
          <w:rFonts w:asciiTheme="majorHAnsi" w:hAnsiTheme="majorHAnsi"/>
          <w:color w:val="000000" w:themeColor="text1"/>
        </w:rPr>
        <w:t xml:space="preserve">Look back at problem (13). The operator decides that her calculation of energy output should be very conservative </w:t>
      </w:r>
      <w:r w:rsidR="002261B3">
        <w:rPr>
          <w:rFonts w:asciiTheme="majorHAnsi" w:hAnsiTheme="majorHAnsi"/>
          <w:color w:val="000000" w:themeColor="text1"/>
        </w:rPr>
        <w:t xml:space="preserve">so that her performance will tally with her predictions and perhaps be a pleasant surprise. </w:t>
      </w:r>
      <w:r w:rsidR="007A01F1">
        <w:rPr>
          <w:rFonts w:asciiTheme="majorHAnsi" w:hAnsiTheme="majorHAnsi"/>
          <w:color w:val="000000" w:themeColor="text1"/>
        </w:rPr>
        <w:t xml:space="preserve">Her data shows that her AD system destroys 70% of VS in its feedstock. Repeat calculations for (13a) and (13b) including </w:t>
      </w:r>
      <w:r w:rsidR="00365388">
        <w:rPr>
          <w:rFonts w:asciiTheme="majorHAnsi" w:hAnsiTheme="majorHAnsi"/>
          <w:color w:val="000000" w:themeColor="text1"/>
        </w:rPr>
        <w:t>factoring in this efficiency.</w:t>
      </w:r>
    </w:p>
    <w:p w14:paraId="5E8B1D0F" w14:textId="2B578314" w:rsidR="00365388" w:rsidRPr="00631682" w:rsidRDefault="00365388" w:rsidP="00631682">
      <w:pPr>
        <w:pStyle w:val="ListParagraph"/>
        <w:ind w:left="360"/>
        <w:rPr>
          <w:rFonts w:asciiTheme="majorHAnsi" w:hAnsiTheme="majorHAnsi"/>
          <w:i/>
          <w:iCs/>
          <w:color w:val="0432FF"/>
        </w:rPr>
      </w:pPr>
      <w:r w:rsidRPr="00631682">
        <w:rPr>
          <w:rFonts w:asciiTheme="majorHAnsi" w:hAnsiTheme="majorHAnsi"/>
          <w:i/>
          <w:iCs/>
          <w:color w:val="0432FF"/>
        </w:rPr>
        <w:t xml:space="preserve">(a) </w:t>
      </w:r>
      <w:r w:rsidR="00EE10B5" w:rsidRPr="00631682">
        <w:rPr>
          <w:rFonts w:asciiTheme="majorHAnsi" w:hAnsiTheme="majorHAnsi"/>
          <w:i/>
          <w:iCs/>
          <w:color w:val="0432FF"/>
        </w:rPr>
        <w:t>7</w:t>
      </w:r>
      <w:r w:rsidRPr="00631682">
        <w:rPr>
          <w:rFonts w:asciiTheme="majorHAnsi" w:hAnsiTheme="majorHAnsi"/>
          <w:i/>
          <w:iCs/>
          <w:color w:val="0432FF"/>
        </w:rPr>
        <w:t>,</w:t>
      </w:r>
      <w:r w:rsidR="00EE10B5" w:rsidRPr="00631682">
        <w:rPr>
          <w:rFonts w:asciiTheme="majorHAnsi" w:hAnsiTheme="majorHAnsi"/>
          <w:i/>
          <w:iCs/>
          <w:color w:val="0432FF"/>
        </w:rPr>
        <w:t>963</w:t>
      </w:r>
      <w:r w:rsidRPr="00631682">
        <w:rPr>
          <w:rFonts w:asciiTheme="majorHAnsi" w:hAnsiTheme="majorHAnsi"/>
          <w:i/>
          <w:iCs/>
          <w:color w:val="0432FF"/>
        </w:rPr>
        <w:t xml:space="preserve"> kWh/day</w:t>
      </w:r>
    </w:p>
    <w:p w14:paraId="19E6C043" w14:textId="2AC04A1F" w:rsidR="00365388" w:rsidRPr="00631682" w:rsidRDefault="00365388" w:rsidP="00365388">
      <w:pPr>
        <w:pStyle w:val="ListParagraph"/>
        <w:ind w:left="360"/>
        <w:rPr>
          <w:rFonts w:asciiTheme="majorHAnsi" w:hAnsiTheme="majorHAnsi"/>
          <w:i/>
          <w:iCs/>
          <w:color w:val="0432FF"/>
        </w:rPr>
      </w:pPr>
      <w:r w:rsidRPr="00631682">
        <w:rPr>
          <w:rFonts w:asciiTheme="majorHAnsi" w:hAnsiTheme="majorHAnsi"/>
          <w:i/>
          <w:iCs/>
          <w:color w:val="0432FF"/>
        </w:rPr>
        <w:t>(b) 8400 kWh/day</w:t>
      </w:r>
    </w:p>
    <w:p w14:paraId="7825D5E1" w14:textId="77777777" w:rsidR="00365388" w:rsidRPr="00FB296A" w:rsidRDefault="00365388" w:rsidP="00365388">
      <w:pPr>
        <w:ind w:left="360" w:hanging="360"/>
        <w:rPr>
          <w:rFonts w:asciiTheme="majorHAnsi" w:hAnsiTheme="majorHAnsi"/>
          <w:color w:val="000000" w:themeColor="text1"/>
        </w:rPr>
      </w:pPr>
    </w:p>
    <w:sectPr w:rsidR="00365388" w:rsidRPr="00FB296A" w:rsidSect="00062A94">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082CD" w14:textId="77777777" w:rsidR="0006194C" w:rsidRDefault="0006194C" w:rsidP="003C4D2F">
      <w:r>
        <w:separator/>
      </w:r>
    </w:p>
  </w:endnote>
  <w:endnote w:type="continuationSeparator" w:id="0">
    <w:p w14:paraId="03619AE7" w14:textId="77777777" w:rsidR="0006194C" w:rsidRDefault="0006194C" w:rsidP="003C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8713603"/>
      <w:docPartObj>
        <w:docPartGallery w:val="Page Numbers (Bottom of Page)"/>
        <w:docPartUnique/>
      </w:docPartObj>
    </w:sdtPr>
    <w:sdtEndPr>
      <w:rPr>
        <w:rStyle w:val="PageNumber"/>
      </w:rPr>
    </w:sdtEndPr>
    <w:sdtContent>
      <w:p w14:paraId="05A7970D" w14:textId="6F497CA3" w:rsidR="0015651A" w:rsidRDefault="0015651A" w:rsidP="001906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8B655" w14:textId="77777777" w:rsidR="0015651A" w:rsidRDefault="0015651A" w:rsidP="001565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9351705"/>
      <w:docPartObj>
        <w:docPartGallery w:val="Page Numbers (Bottom of Page)"/>
        <w:docPartUnique/>
      </w:docPartObj>
    </w:sdtPr>
    <w:sdtEndPr>
      <w:rPr>
        <w:rStyle w:val="PageNumber"/>
      </w:rPr>
    </w:sdtEndPr>
    <w:sdtContent>
      <w:p w14:paraId="5E3B7434" w14:textId="20207220" w:rsidR="0015651A" w:rsidRDefault="0015651A" w:rsidP="001906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3A6B83" w14:textId="77777777" w:rsidR="0015651A" w:rsidRDefault="0015651A" w:rsidP="001565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E967E" w14:textId="77777777" w:rsidR="0006194C" w:rsidRDefault="0006194C" w:rsidP="003C4D2F">
      <w:r>
        <w:separator/>
      </w:r>
    </w:p>
  </w:footnote>
  <w:footnote w:type="continuationSeparator" w:id="0">
    <w:p w14:paraId="720A4CDF" w14:textId="77777777" w:rsidR="0006194C" w:rsidRDefault="0006194C" w:rsidP="003C4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0BC5" w14:textId="77777777" w:rsidR="006C5164" w:rsidRPr="00817BA3" w:rsidRDefault="006C5164">
    <w:pPr>
      <w:pStyle w:val="Header"/>
      <w:rPr>
        <w:rFonts w:asciiTheme="majorHAnsi" w:hAnsiTheme="majorHAnsi"/>
        <w:color w:val="808080" w:themeColor="background1" w:themeShade="80"/>
        <w:sz w:val="20"/>
      </w:rPr>
    </w:pPr>
    <w:r w:rsidRPr="00817BA3">
      <w:rPr>
        <w:rFonts w:asciiTheme="majorHAnsi" w:hAnsiTheme="majorHAnsi"/>
        <w:noProof/>
        <w:color w:val="808080" w:themeColor="background1" w:themeShade="80"/>
        <w:sz w:val="20"/>
      </w:rPr>
      <w:drawing>
        <wp:anchor distT="0" distB="0" distL="114300" distR="114300" simplePos="0" relativeHeight="251660288" behindDoc="0" locked="0" layoutInCell="1" allowOverlap="1" wp14:anchorId="25126AC9" wp14:editId="4E975804">
          <wp:simplePos x="0" y="0"/>
          <wp:positionH relativeFrom="margin">
            <wp:posOffset>4800600</wp:posOffset>
          </wp:positionH>
          <wp:positionV relativeFrom="margin">
            <wp:posOffset>-532130</wp:posOffset>
          </wp:positionV>
          <wp:extent cx="571500" cy="467995"/>
          <wp:effectExtent l="0" t="0" r="1270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7BA3">
      <w:rPr>
        <w:rFonts w:asciiTheme="majorHAnsi" w:hAnsiTheme="majorHAnsi"/>
        <w:color w:val="808080" w:themeColor="background1" w:themeShade="80"/>
        <w:sz w:val="20"/>
      </w:rPr>
      <w:t>MEC 3040: Bioenergy</w:t>
    </w:r>
    <w:r w:rsidRPr="00817BA3">
      <w:rPr>
        <w:color w:val="808080" w:themeColor="background1" w:themeShade="80"/>
        <w:sz w:val="20"/>
      </w:rPr>
      <w:t xml:space="preserve"> </w:t>
    </w:r>
  </w:p>
  <w:p w14:paraId="4F0C64EC" w14:textId="77777777" w:rsidR="006C5164" w:rsidRPr="00817BA3" w:rsidRDefault="006C5164">
    <w:pPr>
      <w:pStyle w:val="Header"/>
      <w:rPr>
        <w:rFonts w:asciiTheme="majorHAnsi" w:hAnsiTheme="majorHAnsi"/>
        <w:i/>
        <w:color w:val="808080" w:themeColor="background1" w:themeShade="80"/>
        <w:sz w:val="20"/>
      </w:rPr>
    </w:pPr>
    <w:r w:rsidRPr="00817BA3">
      <w:rPr>
        <w:rFonts w:asciiTheme="majorHAnsi" w:hAnsiTheme="majorHAnsi"/>
        <w:i/>
        <w:color w:val="808080" w:themeColor="background1" w:themeShade="80"/>
        <w:sz w:val="20"/>
      </w:rPr>
      <w:t>Vermont Tech</w:t>
    </w:r>
  </w:p>
  <w:p w14:paraId="2988A234" w14:textId="77777777" w:rsidR="006C5164" w:rsidRPr="003C4D2F" w:rsidRDefault="006C5164">
    <w:pPr>
      <w:pStyle w:val="Header"/>
      <w:rPr>
        <w:rFonts w:asciiTheme="majorHAnsi" w:hAnsiTheme="majorHAnsi"/>
        <w:i/>
      </w:rPr>
    </w:pPr>
    <w:r>
      <w:rPr>
        <w:rFonts w:asciiTheme="majorHAnsi" w:hAnsiTheme="majorHAnsi"/>
        <w:i/>
        <w:noProof/>
      </w:rPr>
      <mc:AlternateContent>
        <mc:Choice Requires="wps">
          <w:drawing>
            <wp:anchor distT="0" distB="0" distL="114300" distR="114300" simplePos="0" relativeHeight="251659264" behindDoc="0" locked="0" layoutInCell="1" allowOverlap="1" wp14:anchorId="1F1877BC" wp14:editId="08B61874">
              <wp:simplePos x="0" y="0"/>
              <wp:positionH relativeFrom="column">
                <wp:posOffset>0</wp:posOffset>
              </wp:positionH>
              <wp:positionV relativeFrom="paragraph">
                <wp:posOffset>58174</wp:posOffset>
              </wp:positionV>
              <wp:extent cx="5486400" cy="0"/>
              <wp:effectExtent l="0" t="0" r="0" b="2540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w="19050" cmpd="sng">
                        <a:solidFill>
                          <a:srgbClr val="008000"/>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040DE9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6pt" to="6in,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" strokecolor="green" strokeweight="1.5pt">
              <v:stroke dashstyle="do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ED2"/>
    <w:multiLevelType w:val="hybridMultilevel"/>
    <w:tmpl w:val="7B0CD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07032"/>
    <w:multiLevelType w:val="hybridMultilevel"/>
    <w:tmpl w:val="467A250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3B69C6"/>
    <w:multiLevelType w:val="hybridMultilevel"/>
    <w:tmpl w:val="1B68C82A"/>
    <w:lvl w:ilvl="0" w:tplc="98B839A0">
      <w:start w:val="1"/>
      <w:numFmt w:val="bullet"/>
      <w:lvlText w:val="•"/>
      <w:lvlJc w:val="left"/>
      <w:pPr>
        <w:tabs>
          <w:tab w:val="num" w:pos="720"/>
        </w:tabs>
        <w:ind w:left="720" w:hanging="360"/>
      </w:pPr>
      <w:rPr>
        <w:rFonts w:ascii="Arial" w:hAnsi="Arial" w:hint="default"/>
      </w:rPr>
    </w:lvl>
    <w:lvl w:ilvl="1" w:tplc="3B92C562" w:tentative="1">
      <w:start w:val="1"/>
      <w:numFmt w:val="bullet"/>
      <w:lvlText w:val="•"/>
      <w:lvlJc w:val="left"/>
      <w:pPr>
        <w:tabs>
          <w:tab w:val="num" w:pos="1440"/>
        </w:tabs>
        <w:ind w:left="1440" w:hanging="360"/>
      </w:pPr>
      <w:rPr>
        <w:rFonts w:ascii="Arial" w:hAnsi="Arial" w:hint="default"/>
      </w:rPr>
    </w:lvl>
    <w:lvl w:ilvl="2" w:tplc="DF68348E" w:tentative="1">
      <w:start w:val="1"/>
      <w:numFmt w:val="bullet"/>
      <w:lvlText w:val="•"/>
      <w:lvlJc w:val="left"/>
      <w:pPr>
        <w:tabs>
          <w:tab w:val="num" w:pos="2160"/>
        </w:tabs>
        <w:ind w:left="2160" w:hanging="360"/>
      </w:pPr>
      <w:rPr>
        <w:rFonts w:ascii="Arial" w:hAnsi="Arial" w:hint="default"/>
      </w:rPr>
    </w:lvl>
    <w:lvl w:ilvl="3" w:tplc="BAC8211A" w:tentative="1">
      <w:start w:val="1"/>
      <w:numFmt w:val="bullet"/>
      <w:lvlText w:val="•"/>
      <w:lvlJc w:val="left"/>
      <w:pPr>
        <w:tabs>
          <w:tab w:val="num" w:pos="2880"/>
        </w:tabs>
        <w:ind w:left="2880" w:hanging="360"/>
      </w:pPr>
      <w:rPr>
        <w:rFonts w:ascii="Arial" w:hAnsi="Arial" w:hint="default"/>
      </w:rPr>
    </w:lvl>
    <w:lvl w:ilvl="4" w:tplc="3AAE9484" w:tentative="1">
      <w:start w:val="1"/>
      <w:numFmt w:val="bullet"/>
      <w:lvlText w:val="•"/>
      <w:lvlJc w:val="left"/>
      <w:pPr>
        <w:tabs>
          <w:tab w:val="num" w:pos="3600"/>
        </w:tabs>
        <w:ind w:left="3600" w:hanging="360"/>
      </w:pPr>
      <w:rPr>
        <w:rFonts w:ascii="Arial" w:hAnsi="Arial" w:hint="default"/>
      </w:rPr>
    </w:lvl>
    <w:lvl w:ilvl="5" w:tplc="317A97A4" w:tentative="1">
      <w:start w:val="1"/>
      <w:numFmt w:val="bullet"/>
      <w:lvlText w:val="•"/>
      <w:lvlJc w:val="left"/>
      <w:pPr>
        <w:tabs>
          <w:tab w:val="num" w:pos="4320"/>
        </w:tabs>
        <w:ind w:left="4320" w:hanging="360"/>
      </w:pPr>
      <w:rPr>
        <w:rFonts w:ascii="Arial" w:hAnsi="Arial" w:hint="default"/>
      </w:rPr>
    </w:lvl>
    <w:lvl w:ilvl="6" w:tplc="17FC816C" w:tentative="1">
      <w:start w:val="1"/>
      <w:numFmt w:val="bullet"/>
      <w:lvlText w:val="•"/>
      <w:lvlJc w:val="left"/>
      <w:pPr>
        <w:tabs>
          <w:tab w:val="num" w:pos="5040"/>
        </w:tabs>
        <w:ind w:left="5040" w:hanging="360"/>
      </w:pPr>
      <w:rPr>
        <w:rFonts w:ascii="Arial" w:hAnsi="Arial" w:hint="default"/>
      </w:rPr>
    </w:lvl>
    <w:lvl w:ilvl="7" w:tplc="99D87D32" w:tentative="1">
      <w:start w:val="1"/>
      <w:numFmt w:val="bullet"/>
      <w:lvlText w:val="•"/>
      <w:lvlJc w:val="left"/>
      <w:pPr>
        <w:tabs>
          <w:tab w:val="num" w:pos="5760"/>
        </w:tabs>
        <w:ind w:left="5760" w:hanging="360"/>
      </w:pPr>
      <w:rPr>
        <w:rFonts w:ascii="Arial" w:hAnsi="Arial" w:hint="default"/>
      </w:rPr>
    </w:lvl>
    <w:lvl w:ilvl="8" w:tplc="724645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205471"/>
    <w:multiLevelType w:val="hybridMultilevel"/>
    <w:tmpl w:val="7AA81028"/>
    <w:lvl w:ilvl="0" w:tplc="37063692">
      <w:start w:val="1"/>
      <w:numFmt w:val="bullet"/>
      <w:lvlText w:val="•"/>
      <w:lvlJc w:val="left"/>
      <w:pPr>
        <w:tabs>
          <w:tab w:val="num" w:pos="720"/>
        </w:tabs>
        <w:ind w:left="720" w:hanging="360"/>
      </w:pPr>
      <w:rPr>
        <w:rFonts w:ascii="Arial" w:hAnsi="Arial" w:hint="default"/>
      </w:rPr>
    </w:lvl>
    <w:lvl w:ilvl="1" w:tplc="D112522A" w:tentative="1">
      <w:start w:val="1"/>
      <w:numFmt w:val="bullet"/>
      <w:lvlText w:val="•"/>
      <w:lvlJc w:val="left"/>
      <w:pPr>
        <w:tabs>
          <w:tab w:val="num" w:pos="1440"/>
        </w:tabs>
        <w:ind w:left="1440" w:hanging="360"/>
      </w:pPr>
      <w:rPr>
        <w:rFonts w:ascii="Arial" w:hAnsi="Arial" w:hint="default"/>
      </w:rPr>
    </w:lvl>
    <w:lvl w:ilvl="2" w:tplc="AB820E82" w:tentative="1">
      <w:start w:val="1"/>
      <w:numFmt w:val="bullet"/>
      <w:lvlText w:val="•"/>
      <w:lvlJc w:val="left"/>
      <w:pPr>
        <w:tabs>
          <w:tab w:val="num" w:pos="2160"/>
        </w:tabs>
        <w:ind w:left="2160" w:hanging="360"/>
      </w:pPr>
      <w:rPr>
        <w:rFonts w:ascii="Arial" w:hAnsi="Arial" w:hint="default"/>
      </w:rPr>
    </w:lvl>
    <w:lvl w:ilvl="3" w:tplc="152C8EEA" w:tentative="1">
      <w:start w:val="1"/>
      <w:numFmt w:val="bullet"/>
      <w:lvlText w:val="•"/>
      <w:lvlJc w:val="left"/>
      <w:pPr>
        <w:tabs>
          <w:tab w:val="num" w:pos="2880"/>
        </w:tabs>
        <w:ind w:left="2880" w:hanging="360"/>
      </w:pPr>
      <w:rPr>
        <w:rFonts w:ascii="Arial" w:hAnsi="Arial" w:hint="default"/>
      </w:rPr>
    </w:lvl>
    <w:lvl w:ilvl="4" w:tplc="4CB076EC" w:tentative="1">
      <w:start w:val="1"/>
      <w:numFmt w:val="bullet"/>
      <w:lvlText w:val="•"/>
      <w:lvlJc w:val="left"/>
      <w:pPr>
        <w:tabs>
          <w:tab w:val="num" w:pos="3600"/>
        </w:tabs>
        <w:ind w:left="3600" w:hanging="360"/>
      </w:pPr>
      <w:rPr>
        <w:rFonts w:ascii="Arial" w:hAnsi="Arial" w:hint="default"/>
      </w:rPr>
    </w:lvl>
    <w:lvl w:ilvl="5" w:tplc="99F8371E" w:tentative="1">
      <w:start w:val="1"/>
      <w:numFmt w:val="bullet"/>
      <w:lvlText w:val="•"/>
      <w:lvlJc w:val="left"/>
      <w:pPr>
        <w:tabs>
          <w:tab w:val="num" w:pos="4320"/>
        </w:tabs>
        <w:ind w:left="4320" w:hanging="360"/>
      </w:pPr>
      <w:rPr>
        <w:rFonts w:ascii="Arial" w:hAnsi="Arial" w:hint="default"/>
      </w:rPr>
    </w:lvl>
    <w:lvl w:ilvl="6" w:tplc="DB7CDB7E" w:tentative="1">
      <w:start w:val="1"/>
      <w:numFmt w:val="bullet"/>
      <w:lvlText w:val="•"/>
      <w:lvlJc w:val="left"/>
      <w:pPr>
        <w:tabs>
          <w:tab w:val="num" w:pos="5040"/>
        </w:tabs>
        <w:ind w:left="5040" w:hanging="360"/>
      </w:pPr>
      <w:rPr>
        <w:rFonts w:ascii="Arial" w:hAnsi="Arial" w:hint="default"/>
      </w:rPr>
    </w:lvl>
    <w:lvl w:ilvl="7" w:tplc="153605F0" w:tentative="1">
      <w:start w:val="1"/>
      <w:numFmt w:val="bullet"/>
      <w:lvlText w:val="•"/>
      <w:lvlJc w:val="left"/>
      <w:pPr>
        <w:tabs>
          <w:tab w:val="num" w:pos="5760"/>
        </w:tabs>
        <w:ind w:left="5760" w:hanging="360"/>
      </w:pPr>
      <w:rPr>
        <w:rFonts w:ascii="Arial" w:hAnsi="Arial" w:hint="default"/>
      </w:rPr>
    </w:lvl>
    <w:lvl w:ilvl="8" w:tplc="06A66C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091C2E"/>
    <w:multiLevelType w:val="hybridMultilevel"/>
    <w:tmpl w:val="72162CF4"/>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B5930"/>
    <w:multiLevelType w:val="hybridMultilevel"/>
    <w:tmpl w:val="B4A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50855"/>
    <w:multiLevelType w:val="hybridMultilevel"/>
    <w:tmpl w:val="A2A4ECE0"/>
    <w:lvl w:ilvl="0" w:tplc="FD123D3A">
      <w:start w:val="1"/>
      <w:numFmt w:val="bullet"/>
      <w:lvlText w:val="•"/>
      <w:lvlJc w:val="left"/>
      <w:pPr>
        <w:tabs>
          <w:tab w:val="num" w:pos="720"/>
        </w:tabs>
        <w:ind w:left="720" w:hanging="360"/>
      </w:pPr>
      <w:rPr>
        <w:rFonts w:ascii="Arial" w:hAnsi="Arial" w:hint="default"/>
      </w:rPr>
    </w:lvl>
    <w:lvl w:ilvl="1" w:tplc="27541720" w:tentative="1">
      <w:start w:val="1"/>
      <w:numFmt w:val="bullet"/>
      <w:lvlText w:val="•"/>
      <w:lvlJc w:val="left"/>
      <w:pPr>
        <w:tabs>
          <w:tab w:val="num" w:pos="1440"/>
        </w:tabs>
        <w:ind w:left="1440" w:hanging="360"/>
      </w:pPr>
      <w:rPr>
        <w:rFonts w:ascii="Arial" w:hAnsi="Arial" w:hint="default"/>
      </w:rPr>
    </w:lvl>
    <w:lvl w:ilvl="2" w:tplc="8738E618" w:tentative="1">
      <w:start w:val="1"/>
      <w:numFmt w:val="bullet"/>
      <w:lvlText w:val="•"/>
      <w:lvlJc w:val="left"/>
      <w:pPr>
        <w:tabs>
          <w:tab w:val="num" w:pos="2160"/>
        </w:tabs>
        <w:ind w:left="2160" w:hanging="360"/>
      </w:pPr>
      <w:rPr>
        <w:rFonts w:ascii="Arial" w:hAnsi="Arial" w:hint="default"/>
      </w:rPr>
    </w:lvl>
    <w:lvl w:ilvl="3" w:tplc="E0C43AFE" w:tentative="1">
      <w:start w:val="1"/>
      <w:numFmt w:val="bullet"/>
      <w:lvlText w:val="•"/>
      <w:lvlJc w:val="left"/>
      <w:pPr>
        <w:tabs>
          <w:tab w:val="num" w:pos="2880"/>
        </w:tabs>
        <w:ind w:left="2880" w:hanging="360"/>
      </w:pPr>
      <w:rPr>
        <w:rFonts w:ascii="Arial" w:hAnsi="Arial" w:hint="default"/>
      </w:rPr>
    </w:lvl>
    <w:lvl w:ilvl="4" w:tplc="8EE2F794" w:tentative="1">
      <w:start w:val="1"/>
      <w:numFmt w:val="bullet"/>
      <w:lvlText w:val="•"/>
      <w:lvlJc w:val="left"/>
      <w:pPr>
        <w:tabs>
          <w:tab w:val="num" w:pos="3600"/>
        </w:tabs>
        <w:ind w:left="3600" w:hanging="360"/>
      </w:pPr>
      <w:rPr>
        <w:rFonts w:ascii="Arial" w:hAnsi="Arial" w:hint="default"/>
      </w:rPr>
    </w:lvl>
    <w:lvl w:ilvl="5" w:tplc="99D4ED40" w:tentative="1">
      <w:start w:val="1"/>
      <w:numFmt w:val="bullet"/>
      <w:lvlText w:val="•"/>
      <w:lvlJc w:val="left"/>
      <w:pPr>
        <w:tabs>
          <w:tab w:val="num" w:pos="4320"/>
        </w:tabs>
        <w:ind w:left="4320" w:hanging="360"/>
      </w:pPr>
      <w:rPr>
        <w:rFonts w:ascii="Arial" w:hAnsi="Arial" w:hint="default"/>
      </w:rPr>
    </w:lvl>
    <w:lvl w:ilvl="6" w:tplc="72908A38" w:tentative="1">
      <w:start w:val="1"/>
      <w:numFmt w:val="bullet"/>
      <w:lvlText w:val="•"/>
      <w:lvlJc w:val="left"/>
      <w:pPr>
        <w:tabs>
          <w:tab w:val="num" w:pos="5040"/>
        </w:tabs>
        <w:ind w:left="5040" w:hanging="360"/>
      </w:pPr>
      <w:rPr>
        <w:rFonts w:ascii="Arial" w:hAnsi="Arial" w:hint="default"/>
      </w:rPr>
    </w:lvl>
    <w:lvl w:ilvl="7" w:tplc="1258F5BC" w:tentative="1">
      <w:start w:val="1"/>
      <w:numFmt w:val="bullet"/>
      <w:lvlText w:val="•"/>
      <w:lvlJc w:val="left"/>
      <w:pPr>
        <w:tabs>
          <w:tab w:val="num" w:pos="5760"/>
        </w:tabs>
        <w:ind w:left="5760" w:hanging="360"/>
      </w:pPr>
      <w:rPr>
        <w:rFonts w:ascii="Arial" w:hAnsi="Arial" w:hint="default"/>
      </w:rPr>
    </w:lvl>
    <w:lvl w:ilvl="8" w:tplc="ECDA30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3E1DA4"/>
    <w:multiLevelType w:val="hybridMultilevel"/>
    <w:tmpl w:val="671AE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A34D8B"/>
    <w:multiLevelType w:val="hybridMultilevel"/>
    <w:tmpl w:val="2FCE71D4"/>
    <w:lvl w:ilvl="0" w:tplc="51B85236">
      <w:start w:val="1"/>
      <w:numFmt w:val="bullet"/>
      <w:lvlText w:val="•"/>
      <w:lvlJc w:val="left"/>
      <w:pPr>
        <w:tabs>
          <w:tab w:val="num" w:pos="720"/>
        </w:tabs>
        <w:ind w:left="720" w:hanging="360"/>
      </w:pPr>
      <w:rPr>
        <w:rFonts w:ascii="Arial" w:hAnsi="Arial" w:hint="default"/>
      </w:rPr>
    </w:lvl>
    <w:lvl w:ilvl="1" w:tplc="347E43F2" w:tentative="1">
      <w:start w:val="1"/>
      <w:numFmt w:val="bullet"/>
      <w:lvlText w:val="•"/>
      <w:lvlJc w:val="left"/>
      <w:pPr>
        <w:tabs>
          <w:tab w:val="num" w:pos="1440"/>
        </w:tabs>
        <w:ind w:left="1440" w:hanging="360"/>
      </w:pPr>
      <w:rPr>
        <w:rFonts w:ascii="Arial" w:hAnsi="Arial" w:hint="default"/>
      </w:rPr>
    </w:lvl>
    <w:lvl w:ilvl="2" w:tplc="1620096C" w:tentative="1">
      <w:start w:val="1"/>
      <w:numFmt w:val="bullet"/>
      <w:lvlText w:val="•"/>
      <w:lvlJc w:val="left"/>
      <w:pPr>
        <w:tabs>
          <w:tab w:val="num" w:pos="2160"/>
        </w:tabs>
        <w:ind w:left="2160" w:hanging="360"/>
      </w:pPr>
      <w:rPr>
        <w:rFonts w:ascii="Arial" w:hAnsi="Arial" w:hint="default"/>
      </w:rPr>
    </w:lvl>
    <w:lvl w:ilvl="3" w:tplc="E31C5262" w:tentative="1">
      <w:start w:val="1"/>
      <w:numFmt w:val="bullet"/>
      <w:lvlText w:val="•"/>
      <w:lvlJc w:val="left"/>
      <w:pPr>
        <w:tabs>
          <w:tab w:val="num" w:pos="2880"/>
        </w:tabs>
        <w:ind w:left="2880" w:hanging="360"/>
      </w:pPr>
      <w:rPr>
        <w:rFonts w:ascii="Arial" w:hAnsi="Arial" w:hint="default"/>
      </w:rPr>
    </w:lvl>
    <w:lvl w:ilvl="4" w:tplc="D368B598" w:tentative="1">
      <w:start w:val="1"/>
      <w:numFmt w:val="bullet"/>
      <w:lvlText w:val="•"/>
      <w:lvlJc w:val="left"/>
      <w:pPr>
        <w:tabs>
          <w:tab w:val="num" w:pos="3600"/>
        </w:tabs>
        <w:ind w:left="3600" w:hanging="360"/>
      </w:pPr>
      <w:rPr>
        <w:rFonts w:ascii="Arial" w:hAnsi="Arial" w:hint="default"/>
      </w:rPr>
    </w:lvl>
    <w:lvl w:ilvl="5" w:tplc="23166E90" w:tentative="1">
      <w:start w:val="1"/>
      <w:numFmt w:val="bullet"/>
      <w:lvlText w:val="•"/>
      <w:lvlJc w:val="left"/>
      <w:pPr>
        <w:tabs>
          <w:tab w:val="num" w:pos="4320"/>
        </w:tabs>
        <w:ind w:left="4320" w:hanging="360"/>
      </w:pPr>
      <w:rPr>
        <w:rFonts w:ascii="Arial" w:hAnsi="Arial" w:hint="default"/>
      </w:rPr>
    </w:lvl>
    <w:lvl w:ilvl="6" w:tplc="2206C922" w:tentative="1">
      <w:start w:val="1"/>
      <w:numFmt w:val="bullet"/>
      <w:lvlText w:val="•"/>
      <w:lvlJc w:val="left"/>
      <w:pPr>
        <w:tabs>
          <w:tab w:val="num" w:pos="5040"/>
        </w:tabs>
        <w:ind w:left="5040" w:hanging="360"/>
      </w:pPr>
      <w:rPr>
        <w:rFonts w:ascii="Arial" w:hAnsi="Arial" w:hint="default"/>
      </w:rPr>
    </w:lvl>
    <w:lvl w:ilvl="7" w:tplc="D310C450" w:tentative="1">
      <w:start w:val="1"/>
      <w:numFmt w:val="bullet"/>
      <w:lvlText w:val="•"/>
      <w:lvlJc w:val="left"/>
      <w:pPr>
        <w:tabs>
          <w:tab w:val="num" w:pos="5760"/>
        </w:tabs>
        <w:ind w:left="5760" w:hanging="360"/>
      </w:pPr>
      <w:rPr>
        <w:rFonts w:ascii="Arial" w:hAnsi="Arial" w:hint="default"/>
      </w:rPr>
    </w:lvl>
    <w:lvl w:ilvl="8" w:tplc="DDA46BD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4"/>
  </w:num>
  <w:num w:numId="4">
    <w:abstractNumId w:val="1"/>
  </w:num>
  <w:num w:numId="5">
    <w:abstractNumId w:val="7"/>
  </w:num>
  <w:num w:numId="6">
    <w:abstractNumId w:val="2"/>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23"/>
    <w:rsid w:val="0000467F"/>
    <w:rsid w:val="0001551D"/>
    <w:rsid w:val="0002051F"/>
    <w:rsid w:val="000213F0"/>
    <w:rsid w:val="00033E27"/>
    <w:rsid w:val="00034942"/>
    <w:rsid w:val="00057351"/>
    <w:rsid w:val="0006194C"/>
    <w:rsid w:val="00062A94"/>
    <w:rsid w:val="000705A6"/>
    <w:rsid w:val="0008408B"/>
    <w:rsid w:val="00087890"/>
    <w:rsid w:val="00091196"/>
    <w:rsid w:val="000B6DA7"/>
    <w:rsid w:val="000C0EBF"/>
    <w:rsid w:val="00116EE6"/>
    <w:rsid w:val="00120A25"/>
    <w:rsid w:val="001260F0"/>
    <w:rsid w:val="00126269"/>
    <w:rsid w:val="001425F6"/>
    <w:rsid w:val="001551DB"/>
    <w:rsid w:val="0015651A"/>
    <w:rsid w:val="00174A66"/>
    <w:rsid w:val="00187B38"/>
    <w:rsid w:val="001B46E8"/>
    <w:rsid w:val="001E6EC0"/>
    <w:rsid w:val="001F2073"/>
    <w:rsid w:val="001F4FBA"/>
    <w:rsid w:val="0020040B"/>
    <w:rsid w:val="00207410"/>
    <w:rsid w:val="00210B53"/>
    <w:rsid w:val="00222B68"/>
    <w:rsid w:val="002261B3"/>
    <w:rsid w:val="00231698"/>
    <w:rsid w:val="00245A87"/>
    <w:rsid w:val="00295211"/>
    <w:rsid w:val="002960C7"/>
    <w:rsid w:val="002A066D"/>
    <w:rsid w:val="002B18BD"/>
    <w:rsid w:val="002C1831"/>
    <w:rsid w:val="002D4695"/>
    <w:rsid w:val="00305A16"/>
    <w:rsid w:val="003335AB"/>
    <w:rsid w:val="00340891"/>
    <w:rsid w:val="00342358"/>
    <w:rsid w:val="00354BC0"/>
    <w:rsid w:val="00363902"/>
    <w:rsid w:val="00365388"/>
    <w:rsid w:val="00371C5C"/>
    <w:rsid w:val="003720BD"/>
    <w:rsid w:val="00375886"/>
    <w:rsid w:val="003A50C1"/>
    <w:rsid w:val="003A5F77"/>
    <w:rsid w:val="003A6CB2"/>
    <w:rsid w:val="003B266B"/>
    <w:rsid w:val="003C0349"/>
    <w:rsid w:val="003C065C"/>
    <w:rsid w:val="003C4D2F"/>
    <w:rsid w:val="003C4DBD"/>
    <w:rsid w:val="003E74C3"/>
    <w:rsid w:val="003F7E59"/>
    <w:rsid w:val="00405513"/>
    <w:rsid w:val="00413388"/>
    <w:rsid w:val="00424FD9"/>
    <w:rsid w:val="00426221"/>
    <w:rsid w:val="00437F13"/>
    <w:rsid w:val="00457DCD"/>
    <w:rsid w:val="0046106F"/>
    <w:rsid w:val="0047006F"/>
    <w:rsid w:val="00477D63"/>
    <w:rsid w:val="004812C3"/>
    <w:rsid w:val="00483032"/>
    <w:rsid w:val="00495D1A"/>
    <w:rsid w:val="004A4C2C"/>
    <w:rsid w:val="004A5260"/>
    <w:rsid w:val="004B6480"/>
    <w:rsid w:val="004D5539"/>
    <w:rsid w:val="004E6F23"/>
    <w:rsid w:val="00512AD9"/>
    <w:rsid w:val="00516717"/>
    <w:rsid w:val="00531CD8"/>
    <w:rsid w:val="00533B8A"/>
    <w:rsid w:val="005530F1"/>
    <w:rsid w:val="00572E12"/>
    <w:rsid w:val="00583C21"/>
    <w:rsid w:val="005A65AC"/>
    <w:rsid w:val="005D504B"/>
    <w:rsid w:val="005D5370"/>
    <w:rsid w:val="005E3FCC"/>
    <w:rsid w:val="005F7C8A"/>
    <w:rsid w:val="0062012C"/>
    <w:rsid w:val="00625DF1"/>
    <w:rsid w:val="00631682"/>
    <w:rsid w:val="00634904"/>
    <w:rsid w:val="006424E5"/>
    <w:rsid w:val="00644819"/>
    <w:rsid w:val="0065120F"/>
    <w:rsid w:val="00654B70"/>
    <w:rsid w:val="0066410A"/>
    <w:rsid w:val="0066760A"/>
    <w:rsid w:val="006A2160"/>
    <w:rsid w:val="006B56C2"/>
    <w:rsid w:val="006C5164"/>
    <w:rsid w:val="00702E1F"/>
    <w:rsid w:val="0071451C"/>
    <w:rsid w:val="0074381C"/>
    <w:rsid w:val="007500A4"/>
    <w:rsid w:val="00755412"/>
    <w:rsid w:val="007771A6"/>
    <w:rsid w:val="007A01F1"/>
    <w:rsid w:val="007B0481"/>
    <w:rsid w:val="007C3B06"/>
    <w:rsid w:val="007E23C3"/>
    <w:rsid w:val="007E62BC"/>
    <w:rsid w:val="007E7831"/>
    <w:rsid w:val="008067E3"/>
    <w:rsid w:val="00815804"/>
    <w:rsid w:val="00815AEB"/>
    <w:rsid w:val="00817BA3"/>
    <w:rsid w:val="0082563D"/>
    <w:rsid w:val="00825801"/>
    <w:rsid w:val="00840F76"/>
    <w:rsid w:val="008511AE"/>
    <w:rsid w:val="00853ECA"/>
    <w:rsid w:val="008571D2"/>
    <w:rsid w:val="008731C9"/>
    <w:rsid w:val="00873EE7"/>
    <w:rsid w:val="008762C1"/>
    <w:rsid w:val="008803FF"/>
    <w:rsid w:val="0088214C"/>
    <w:rsid w:val="00884F8D"/>
    <w:rsid w:val="008D0E7D"/>
    <w:rsid w:val="008E5EC3"/>
    <w:rsid w:val="008F2BD8"/>
    <w:rsid w:val="00901B26"/>
    <w:rsid w:val="009055AF"/>
    <w:rsid w:val="0091339B"/>
    <w:rsid w:val="00916F98"/>
    <w:rsid w:val="00925EAE"/>
    <w:rsid w:val="00942592"/>
    <w:rsid w:val="009619DF"/>
    <w:rsid w:val="00974EB1"/>
    <w:rsid w:val="00975E97"/>
    <w:rsid w:val="00984DA1"/>
    <w:rsid w:val="009A0476"/>
    <w:rsid w:val="009B322B"/>
    <w:rsid w:val="009B79EE"/>
    <w:rsid w:val="009C01F0"/>
    <w:rsid w:val="009C7D87"/>
    <w:rsid w:val="009E3FA1"/>
    <w:rsid w:val="00A26FDA"/>
    <w:rsid w:val="00A508C9"/>
    <w:rsid w:val="00A6546C"/>
    <w:rsid w:val="00A82B60"/>
    <w:rsid w:val="00A95814"/>
    <w:rsid w:val="00AB02DF"/>
    <w:rsid w:val="00AC7B2F"/>
    <w:rsid w:val="00AF49F1"/>
    <w:rsid w:val="00B02BFF"/>
    <w:rsid w:val="00B1355A"/>
    <w:rsid w:val="00B21121"/>
    <w:rsid w:val="00B31233"/>
    <w:rsid w:val="00B37519"/>
    <w:rsid w:val="00B470EB"/>
    <w:rsid w:val="00B4790F"/>
    <w:rsid w:val="00B5265D"/>
    <w:rsid w:val="00B60ECC"/>
    <w:rsid w:val="00B64435"/>
    <w:rsid w:val="00B76003"/>
    <w:rsid w:val="00B8003B"/>
    <w:rsid w:val="00B905DE"/>
    <w:rsid w:val="00BA6A0C"/>
    <w:rsid w:val="00BB371B"/>
    <w:rsid w:val="00BB49E3"/>
    <w:rsid w:val="00BC4C49"/>
    <w:rsid w:val="00BD5425"/>
    <w:rsid w:val="00BE13DE"/>
    <w:rsid w:val="00C07787"/>
    <w:rsid w:val="00C24D4B"/>
    <w:rsid w:val="00C33050"/>
    <w:rsid w:val="00C345F3"/>
    <w:rsid w:val="00C379DA"/>
    <w:rsid w:val="00C40412"/>
    <w:rsid w:val="00C61BDD"/>
    <w:rsid w:val="00C6346C"/>
    <w:rsid w:val="00C75C0A"/>
    <w:rsid w:val="00CC48FF"/>
    <w:rsid w:val="00CC6E42"/>
    <w:rsid w:val="00CD66D2"/>
    <w:rsid w:val="00CF7384"/>
    <w:rsid w:val="00CF789D"/>
    <w:rsid w:val="00D32F4B"/>
    <w:rsid w:val="00D479F7"/>
    <w:rsid w:val="00D6334B"/>
    <w:rsid w:val="00D847BB"/>
    <w:rsid w:val="00D96331"/>
    <w:rsid w:val="00DA2D70"/>
    <w:rsid w:val="00DB5FC1"/>
    <w:rsid w:val="00DE1709"/>
    <w:rsid w:val="00DE58DA"/>
    <w:rsid w:val="00DF7038"/>
    <w:rsid w:val="00E100CB"/>
    <w:rsid w:val="00E12954"/>
    <w:rsid w:val="00E157AD"/>
    <w:rsid w:val="00E26E1F"/>
    <w:rsid w:val="00E4525D"/>
    <w:rsid w:val="00E56B39"/>
    <w:rsid w:val="00E66E17"/>
    <w:rsid w:val="00E7160A"/>
    <w:rsid w:val="00E95D02"/>
    <w:rsid w:val="00EB04B2"/>
    <w:rsid w:val="00EB67EF"/>
    <w:rsid w:val="00EC2AAD"/>
    <w:rsid w:val="00EC5FA2"/>
    <w:rsid w:val="00ED0156"/>
    <w:rsid w:val="00ED379B"/>
    <w:rsid w:val="00EE10B5"/>
    <w:rsid w:val="00EE6A14"/>
    <w:rsid w:val="00EE7919"/>
    <w:rsid w:val="00EF5027"/>
    <w:rsid w:val="00F02C7E"/>
    <w:rsid w:val="00F050BE"/>
    <w:rsid w:val="00F17F13"/>
    <w:rsid w:val="00F20C76"/>
    <w:rsid w:val="00F27893"/>
    <w:rsid w:val="00F63399"/>
    <w:rsid w:val="00F6439F"/>
    <w:rsid w:val="00F64751"/>
    <w:rsid w:val="00F7023C"/>
    <w:rsid w:val="00F740F5"/>
    <w:rsid w:val="00F77950"/>
    <w:rsid w:val="00F80BCE"/>
    <w:rsid w:val="00FB23E0"/>
    <w:rsid w:val="00FB296A"/>
    <w:rsid w:val="00FB77B7"/>
    <w:rsid w:val="00FC0F84"/>
    <w:rsid w:val="00FD5A2B"/>
    <w:rsid w:val="00FD778D"/>
    <w:rsid w:val="00FE2AF1"/>
    <w:rsid w:val="00FE5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C6EDBA"/>
  <w14:defaultImageDpi w14:val="300"/>
  <w15:docId w15:val="{B7D15862-D1C2-CF46-973A-36E1E968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C21"/>
  </w:style>
  <w:style w:type="paragraph" w:styleId="Heading1">
    <w:name w:val="heading 1"/>
    <w:basedOn w:val="Normal"/>
    <w:next w:val="Normal"/>
    <w:link w:val="Heading1Char"/>
    <w:uiPriority w:val="9"/>
    <w:qFormat/>
    <w:rsid w:val="000B6DA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480"/>
    <w:rPr>
      <w:color w:val="0000FF" w:themeColor="hyperlink"/>
      <w:u w:val="single"/>
    </w:rPr>
  </w:style>
  <w:style w:type="paragraph" w:styleId="ListParagraph">
    <w:name w:val="List Paragraph"/>
    <w:basedOn w:val="Normal"/>
    <w:uiPriority w:val="34"/>
    <w:qFormat/>
    <w:rsid w:val="00E157AD"/>
    <w:pPr>
      <w:ind w:left="720"/>
      <w:contextualSpacing/>
    </w:pPr>
  </w:style>
  <w:style w:type="paragraph" w:styleId="Header">
    <w:name w:val="header"/>
    <w:basedOn w:val="Normal"/>
    <w:link w:val="HeaderChar"/>
    <w:uiPriority w:val="99"/>
    <w:unhideWhenUsed/>
    <w:rsid w:val="003C4D2F"/>
    <w:pPr>
      <w:tabs>
        <w:tab w:val="center" w:pos="4320"/>
        <w:tab w:val="right" w:pos="8640"/>
      </w:tabs>
    </w:pPr>
  </w:style>
  <w:style w:type="character" w:customStyle="1" w:styleId="HeaderChar">
    <w:name w:val="Header Char"/>
    <w:basedOn w:val="DefaultParagraphFont"/>
    <w:link w:val="Header"/>
    <w:uiPriority w:val="99"/>
    <w:rsid w:val="003C4D2F"/>
  </w:style>
  <w:style w:type="paragraph" w:styleId="Footer">
    <w:name w:val="footer"/>
    <w:basedOn w:val="Normal"/>
    <w:link w:val="FooterChar"/>
    <w:uiPriority w:val="99"/>
    <w:unhideWhenUsed/>
    <w:rsid w:val="003C4D2F"/>
    <w:pPr>
      <w:tabs>
        <w:tab w:val="center" w:pos="4320"/>
        <w:tab w:val="right" w:pos="8640"/>
      </w:tabs>
    </w:pPr>
  </w:style>
  <w:style w:type="character" w:customStyle="1" w:styleId="FooterChar">
    <w:name w:val="Footer Char"/>
    <w:basedOn w:val="DefaultParagraphFont"/>
    <w:link w:val="Footer"/>
    <w:uiPriority w:val="99"/>
    <w:rsid w:val="003C4D2F"/>
  </w:style>
  <w:style w:type="paragraph" w:styleId="BalloonText">
    <w:name w:val="Balloon Text"/>
    <w:basedOn w:val="Normal"/>
    <w:link w:val="BalloonTextChar"/>
    <w:uiPriority w:val="99"/>
    <w:semiHidden/>
    <w:unhideWhenUsed/>
    <w:rsid w:val="003C4D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D2F"/>
    <w:rPr>
      <w:rFonts w:ascii="Lucida Grande" w:hAnsi="Lucida Grande" w:cs="Lucida Grande"/>
      <w:sz w:val="18"/>
      <w:szCs w:val="18"/>
    </w:rPr>
  </w:style>
  <w:style w:type="table" w:styleId="TableGrid">
    <w:name w:val="Table Grid"/>
    <w:basedOn w:val="TableNormal"/>
    <w:uiPriority w:val="59"/>
    <w:rsid w:val="003B2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49E3"/>
    <w:rPr>
      <w:rFonts w:ascii="Times New Roman" w:hAnsi="Times New Roman" w:cs="Times New Roman"/>
      <w:sz w:val="24"/>
      <w:szCs w:val="24"/>
    </w:rPr>
  </w:style>
  <w:style w:type="character" w:styleId="PageNumber">
    <w:name w:val="page number"/>
    <w:basedOn w:val="DefaultParagraphFont"/>
    <w:uiPriority w:val="99"/>
    <w:semiHidden/>
    <w:unhideWhenUsed/>
    <w:rsid w:val="0015651A"/>
  </w:style>
  <w:style w:type="character" w:customStyle="1" w:styleId="Heading1Char">
    <w:name w:val="Heading 1 Char"/>
    <w:basedOn w:val="DefaultParagraphFont"/>
    <w:link w:val="Heading1"/>
    <w:uiPriority w:val="9"/>
    <w:rsid w:val="000B6DA7"/>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6439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9270">
      <w:bodyDiv w:val="1"/>
      <w:marLeft w:val="0"/>
      <w:marRight w:val="0"/>
      <w:marTop w:val="0"/>
      <w:marBottom w:val="0"/>
      <w:divBdr>
        <w:top w:val="none" w:sz="0" w:space="0" w:color="auto"/>
        <w:left w:val="none" w:sz="0" w:space="0" w:color="auto"/>
        <w:bottom w:val="none" w:sz="0" w:space="0" w:color="auto"/>
        <w:right w:val="none" w:sz="0" w:space="0" w:color="auto"/>
      </w:divBdr>
    </w:div>
    <w:div w:id="596138803">
      <w:bodyDiv w:val="1"/>
      <w:marLeft w:val="0"/>
      <w:marRight w:val="0"/>
      <w:marTop w:val="0"/>
      <w:marBottom w:val="0"/>
      <w:divBdr>
        <w:top w:val="none" w:sz="0" w:space="0" w:color="auto"/>
        <w:left w:val="none" w:sz="0" w:space="0" w:color="auto"/>
        <w:bottom w:val="none" w:sz="0" w:space="0" w:color="auto"/>
        <w:right w:val="none" w:sz="0" w:space="0" w:color="auto"/>
      </w:divBdr>
    </w:div>
    <w:div w:id="723336308">
      <w:bodyDiv w:val="1"/>
      <w:marLeft w:val="0"/>
      <w:marRight w:val="0"/>
      <w:marTop w:val="0"/>
      <w:marBottom w:val="0"/>
      <w:divBdr>
        <w:top w:val="none" w:sz="0" w:space="0" w:color="auto"/>
        <w:left w:val="none" w:sz="0" w:space="0" w:color="auto"/>
        <w:bottom w:val="none" w:sz="0" w:space="0" w:color="auto"/>
        <w:right w:val="none" w:sz="0" w:space="0" w:color="auto"/>
      </w:divBdr>
      <w:divsChild>
        <w:div w:id="1716348346">
          <w:marLeft w:val="446"/>
          <w:marRight w:val="0"/>
          <w:marTop w:val="0"/>
          <w:marBottom w:val="0"/>
          <w:divBdr>
            <w:top w:val="none" w:sz="0" w:space="0" w:color="auto"/>
            <w:left w:val="none" w:sz="0" w:space="0" w:color="auto"/>
            <w:bottom w:val="none" w:sz="0" w:space="0" w:color="auto"/>
            <w:right w:val="none" w:sz="0" w:space="0" w:color="auto"/>
          </w:divBdr>
        </w:div>
      </w:divsChild>
    </w:div>
    <w:div w:id="898856108">
      <w:bodyDiv w:val="1"/>
      <w:marLeft w:val="0"/>
      <w:marRight w:val="0"/>
      <w:marTop w:val="0"/>
      <w:marBottom w:val="0"/>
      <w:divBdr>
        <w:top w:val="none" w:sz="0" w:space="0" w:color="auto"/>
        <w:left w:val="none" w:sz="0" w:space="0" w:color="auto"/>
        <w:bottom w:val="none" w:sz="0" w:space="0" w:color="auto"/>
        <w:right w:val="none" w:sz="0" w:space="0" w:color="auto"/>
      </w:divBdr>
    </w:div>
    <w:div w:id="1510177383">
      <w:bodyDiv w:val="1"/>
      <w:marLeft w:val="0"/>
      <w:marRight w:val="0"/>
      <w:marTop w:val="0"/>
      <w:marBottom w:val="0"/>
      <w:divBdr>
        <w:top w:val="none" w:sz="0" w:space="0" w:color="auto"/>
        <w:left w:val="none" w:sz="0" w:space="0" w:color="auto"/>
        <w:bottom w:val="none" w:sz="0" w:space="0" w:color="auto"/>
        <w:right w:val="none" w:sz="0" w:space="0" w:color="auto"/>
      </w:divBdr>
      <w:divsChild>
        <w:div w:id="450709158">
          <w:marLeft w:val="446"/>
          <w:marRight w:val="0"/>
          <w:marTop w:val="0"/>
          <w:marBottom w:val="0"/>
          <w:divBdr>
            <w:top w:val="none" w:sz="0" w:space="0" w:color="auto"/>
            <w:left w:val="none" w:sz="0" w:space="0" w:color="auto"/>
            <w:bottom w:val="none" w:sz="0" w:space="0" w:color="auto"/>
            <w:right w:val="none" w:sz="0" w:space="0" w:color="auto"/>
          </w:divBdr>
        </w:div>
      </w:divsChild>
    </w:div>
    <w:div w:id="1642735117">
      <w:bodyDiv w:val="1"/>
      <w:marLeft w:val="0"/>
      <w:marRight w:val="0"/>
      <w:marTop w:val="0"/>
      <w:marBottom w:val="0"/>
      <w:divBdr>
        <w:top w:val="none" w:sz="0" w:space="0" w:color="auto"/>
        <w:left w:val="none" w:sz="0" w:space="0" w:color="auto"/>
        <w:bottom w:val="none" w:sz="0" w:space="0" w:color="auto"/>
        <w:right w:val="none" w:sz="0" w:space="0" w:color="auto"/>
      </w:divBdr>
      <w:divsChild>
        <w:div w:id="634872661">
          <w:marLeft w:val="446"/>
          <w:marRight w:val="0"/>
          <w:marTop w:val="0"/>
          <w:marBottom w:val="0"/>
          <w:divBdr>
            <w:top w:val="none" w:sz="0" w:space="0" w:color="auto"/>
            <w:left w:val="none" w:sz="0" w:space="0" w:color="auto"/>
            <w:bottom w:val="none" w:sz="0" w:space="0" w:color="auto"/>
            <w:right w:val="none" w:sz="0" w:space="0" w:color="auto"/>
          </w:divBdr>
        </w:div>
      </w:divsChild>
    </w:div>
    <w:div w:id="1841000589">
      <w:bodyDiv w:val="1"/>
      <w:marLeft w:val="0"/>
      <w:marRight w:val="0"/>
      <w:marTop w:val="0"/>
      <w:marBottom w:val="0"/>
      <w:divBdr>
        <w:top w:val="none" w:sz="0" w:space="0" w:color="auto"/>
        <w:left w:val="none" w:sz="0" w:space="0" w:color="auto"/>
        <w:bottom w:val="none" w:sz="0" w:space="0" w:color="auto"/>
        <w:right w:val="none" w:sz="0" w:space="0" w:color="auto"/>
      </w:divBdr>
      <w:divsChild>
        <w:div w:id="1693534222">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9</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dc:description/>
  <cp:lastModifiedBy>Joan Richmond-Hall</cp:lastModifiedBy>
  <cp:revision>7</cp:revision>
  <dcterms:created xsi:type="dcterms:W3CDTF">2019-12-14T15:38:00Z</dcterms:created>
  <dcterms:modified xsi:type="dcterms:W3CDTF">2019-12-17T14:10:00Z</dcterms:modified>
</cp:coreProperties>
</file>