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A6041" w14:textId="13930CCB" w:rsidR="006E2941" w:rsidRPr="00150D3D" w:rsidRDefault="00D17B74" w:rsidP="000C2034">
      <w:pPr>
        <w:ind w:left="360" w:hanging="360"/>
        <w:rPr>
          <w:rFonts w:ascii="Candara" w:hAnsi="Candara"/>
          <w:b/>
          <w:color w:val="0432FF"/>
          <w:sz w:val="28"/>
          <w:szCs w:val="28"/>
        </w:rPr>
      </w:pPr>
      <w:r w:rsidRPr="00D17B74">
        <w:rPr>
          <w:rFonts w:ascii="Candara" w:hAnsi="Candara"/>
          <w:b/>
          <w:sz w:val="28"/>
          <w:szCs w:val="28"/>
        </w:rPr>
        <w:t>CHE</w:t>
      </w:r>
      <w:r w:rsidR="00F904B6">
        <w:rPr>
          <w:rFonts w:ascii="Candara" w:hAnsi="Candara"/>
          <w:b/>
          <w:sz w:val="28"/>
          <w:szCs w:val="28"/>
        </w:rPr>
        <w:t xml:space="preserve"> </w:t>
      </w:r>
      <w:r w:rsidRPr="00D17B74">
        <w:rPr>
          <w:rFonts w:ascii="Candara" w:hAnsi="Candara"/>
          <w:b/>
          <w:sz w:val="28"/>
          <w:szCs w:val="28"/>
        </w:rPr>
        <w:t>2060</w:t>
      </w:r>
      <w:r w:rsidR="00F904B6">
        <w:rPr>
          <w:rFonts w:ascii="Candara" w:hAnsi="Candara"/>
          <w:b/>
          <w:sz w:val="28"/>
          <w:szCs w:val="28"/>
        </w:rPr>
        <w:t>:</w:t>
      </w:r>
      <w:r w:rsidR="008912FD">
        <w:rPr>
          <w:rFonts w:ascii="Candara" w:hAnsi="Candara"/>
          <w:b/>
          <w:sz w:val="28"/>
          <w:szCs w:val="28"/>
        </w:rPr>
        <w:t xml:space="preserve"> Module 3 HW – KEY</w:t>
      </w:r>
    </w:p>
    <w:p w14:paraId="7CC4CCED" w14:textId="0FF6D3AF" w:rsidR="008912FD" w:rsidRDefault="008912FD" w:rsidP="00FA4C4A">
      <w:pPr>
        <w:rPr>
          <w:rFonts w:ascii="Candara" w:hAnsi="Candara"/>
          <w:szCs w:val="22"/>
        </w:rPr>
      </w:pPr>
    </w:p>
    <w:p w14:paraId="0B239A46" w14:textId="51B9C0D5" w:rsidR="00892A0A" w:rsidRPr="00565FF0" w:rsidRDefault="00892A0A" w:rsidP="00FA4C4A">
      <w:pPr>
        <w:rPr>
          <w:rFonts w:ascii="Candara" w:hAnsi="Candara"/>
          <w:b/>
          <w:szCs w:val="22"/>
          <w:u w:val="double"/>
        </w:rPr>
      </w:pPr>
      <w:r w:rsidRPr="00565FF0">
        <w:rPr>
          <w:rFonts w:ascii="Candara" w:hAnsi="Candara"/>
          <w:b/>
          <w:szCs w:val="22"/>
          <w:u w:val="double"/>
        </w:rPr>
        <w:t>3.1: Conformation of open-chain organic molecules</w:t>
      </w:r>
    </w:p>
    <w:p w14:paraId="62BB29C5" w14:textId="08BCA9C7" w:rsidR="009F7C7F" w:rsidRDefault="007448DE" w:rsidP="009F7C7F">
      <w:pPr>
        <w:autoSpaceDE w:val="0"/>
        <w:autoSpaceDN w:val="0"/>
        <w:adjustRightInd w:val="0"/>
        <w:ind w:left="360" w:hanging="360"/>
        <w:rPr>
          <w:rFonts w:ascii="Candara" w:hAnsi="Candara" w:cs="Times New Roman"/>
          <w:szCs w:val="22"/>
        </w:rPr>
      </w:pPr>
      <w:r>
        <w:rPr>
          <w:rFonts w:ascii="Candara" w:hAnsi="Candara" w:cs="Times New Roman"/>
          <w:b/>
          <w:szCs w:val="22"/>
        </w:rPr>
        <w:t>1</w:t>
      </w:r>
      <w:r w:rsidR="009F7C7F" w:rsidRPr="000C2034">
        <w:rPr>
          <w:rFonts w:ascii="Candara" w:hAnsi="Candara" w:cs="Times New Roman"/>
          <w:b/>
          <w:szCs w:val="22"/>
        </w:rPr>
        <w:t>.</w:t>
      </w:r>
      <w:r w:rsidR="009F7C7F">
        <w:rPr>
          <w:rFonts w:ascii="Candara" w:hAnsi="Candara" w:cs="Times New Roman"/>
          <w:szCs w:val="22"/>
        </w:rPr>
        <w:t xml:space="preserve"> </w:t>
      </w:r>
      <w:r w:rsidR="009F7C7F" w:rsidRPr="000C2034">
        <w:rPr>
          <w:rFonts w:ascii="Candara" w:hAnsi="Candara" w:cs="Times New Roman"/>
          <w:szCs w:val="22"/>
        </w:rPr>
        <w:t>Draw an energy vs dihedral angle graph for rotations about the C2-C3 bond of 2</w:t>
      </w:r>
      <w:r w:rsidR="009F7C7F">
        <w:rPr>
          <w:rFonts w:ascii="Candara" w:hAnsi="Candara" w:cs="Times New Roman"/>
          <w:szCs w:val="22"/>
        </w:rPr>
        <w:t>-</w:t>
      </w:r>
      <w:r w:rsidR="009F7C7F" w:rsidRPr="000C2034">
        <w:rPr>
          <w:rFonts w:ascii="Candara" w:hAnsi="Candara" w:cs="Times New Roman"/>
          <w:szCs w:val="22"/>
        </w:rPr>
        <w:t>methylbutane. For each</w:t>
      </w:r>
      <w:r w:rsidR="009F7C7F">
        <w:rPr>
          <w:rFonts w:ascii="Candara" w:hAnsi="Candara" w:cs="Times New Roman"/>
          <w:szCs w:val="22"/>
        </w:rPr>
        <w:t xml:space="preserve"> </w:t>
      </w:r>
      <w:r w:rsidR="009F7C7F" w:rsidRPr="000C2034">
        <w:rPr>
          <w:rFonts w:ascii="Candara" w:hAnsi="Candara" w:cs="Times New Roman"/>
          <w:szCs w:val="22"/>
        </w:rPr>
        <w:t>energy peak and valley, draw a corres</w:t>
      </w:r>
      <w:r w:rsidR="002B786B">
        <w:rPr>
          <w:rFonts w:ascii="Candara" w:hAnsi="Candara" w:cs="Times New Roman"/>
          <w:szCs w:val="22"/>
        </w:rPr>
        <w:t>ponding</w:t>
      </w:r>
      <w:r w:rsidR="002B786B" w:rsidRPr="002B786B">
        <w:rPr>
          <w:noProof/>
        </w:rPr>
        <w:t xml:space="preserve"> </w:t>
      </w:r>
      <w:r w:rsidR="009F7C7F" w:rsidRPr="000C2034">
        <w:rPr>
          <w:rFonts w:ascii="Candara" w:hAnsi="Candara" w:cs="Times New Roman"/>
          <w:szCs w:val="22"/>
        </w:rPr>
        <w:t>ponding Newman projection.</w:t>
      </w:r>
    </w:p>
    <w:p w14:paraId="05F98338" w14:textId="406727C0" w:rsidR="002B786B" w:rsidRDefault="00A91666" w:rsidP="002B786B">
      <w:pPr>
        <w:autoSpaceDE w:val="0"/>
        <w:autoSpaceDN w:val="0"/>
        <w:adjustRightInd w:val="0"/>
        <w:ind w:left="720"/>
        <w:rPr>
          <w:rFonts w:ascii="Candara" w:hAnsi="Candara" w:cs="Times New Roman"/>
          <w:szCs w:val="22"/>
        </w:rPr>
      </w:pPr>
      <w:r>
        <w:rPr>
          <w:rFonts w:ascii="Candara" w:hAnsi="Candara" w:cs="Times New Roman"/>
          <w:noProof/>
          <w:szCs w:val="22"/>
        </w:rPr>
        <w:drawing>
          <wp:inline distT="0" distB="0" distL="0" distR="0" wp14:anchorId="506CD36E" wp14:editId="0EB564D9">
            <wp:extent cx="5432258" cy="3636010"/>
            <wp:effectExtent l="12700" t="12700" r="1651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9-04-03 at 11.26.41 AM.png"/>
                    <pic:cNvPicPr/>
                  </pic:nvPicPr>
                  <pic:blipFill rotWithShape="1">
                    <a:blip r:embed="rId7"/>
                    <a:srcRect l="987"/>
                    <a:stretch/>
                  </pic:blipFill>
                  <pic:spPr bwMode="auto">
                    <a:xfrm>
                      <a:off x="0" y="0"/>
                      <a:ext cx="5432258" cy="3636010"/>
                    </a:xfrm>
                    <a:prstGeom prst="rect">
                      <a:avLst/>
                    </a:prstGeom>
                    <a:ln>
                      <a:solidFill>
                        <a:srgbClr val="0432FF"/>
                      </a:solidFill>
                    </a:ln>
                    <a:extLst>
                      <a:ext uri="{53640926-AAD7-44D8-BBD7-CCE9431645EC}">
                        <a14:shadowObscured xmlns:a14="http://schemas.microsoft.com/office/drawing/2010/main"/>
                      </a:ext>
                    </a:extLst>
                  </pic:spPr>
                </pic:pic>
              </a:graphicData>
            </a:graphic>
          </wp:inline>
        </w:drawing>
      </w:r>
    </w:p>
    <w:p w14:paraId="37151D81" w14:textId="4019B5AE" w:rsidR="002B786B" w:rsidRDefault="002B786B" w:rsidP="001D4C26">
      <w:pPr>
        <w:autoSpaceDE w:val="0"/>
        <w:autoSpaceDN w:val="0"/>
        <w:adjustRightInd w:val="0"/>
        <w:ind w:left="360"/>
        <w:rPr>
          <w:rFonts w:ascii="Candara" w:hAnsi="Candara" w:cs="Times New Roman"/>
          <w:szCs w:val="22"/>
        </w:rPr>
      </w:pPr>
    </w:p>
    <w:p w14:paraId="52176DEC" w14:textId="00D213C1" w:rsidR="00207B48" w:rsidRDefault="007448DE" w:rsidP="00207B48">
      <w:pPr>
        <w:autoSpaceDE w:val="0"/>
        <w:autoSpaceDN w:val="0"/>
        <w:adjustRightInd w:val="0"/>
        <w:ind w:left="360" w:hanging="360"/>
        <w:rPr>
          <w:rFonts w:ascii="Candara" w:hAnsi="Candara" w:cs="Times New Roman"/>
          <w:szCs w:val="22"/>
        </w:rPr>
      </w:pPr>
      <w:r>
        <w:rPr>
          <w:rFonts w:ascii="Candara" w:hAnsi="Candara" w:cs="Times New Roman"/>
          <w:b/>
          <w:szCs w:val="22"/>
        </w:rPr>
        <w:t>2</w:t>
      </w:r>
      <w:r w:rsidR="00207B48">
        <w:rPr>
          <w:rFonts w:ascii="Candara" w:hAnsi="Candara" w:cs="Times New Roman"/>
          <w:szCs w:val="22"/>
        </w:rPr>
        <w:t xml:space="preserve">. </w:t>
      </w:r>
      <w:r w:rsidR="00207B48" w:rsidRPr="0077011B">
        <w:rPr>
          <w:rFonts w:ascii="Candara" w:hAnsi="Candara" w:cs="Times New Roman"/>
          <w:szCs w:val="22"/>
        </w:rPr>
        <w:t>1,2-ethanediol</w:t>
      </w:r>
      <w:r w:rsidR="00A72033">
        <w:rPr>
          <w:rFonts w:ascii="Candara" w:hAnsi="Candara" w:cs="Times New Roman"/>
          <w:szCs w:val="22"/>
        </w:rPr>
        <w:t xml:space="preserve"> (aka ethylene glycol)</w:t>
      </w:r>
    </w:p>
    <w:p w14:paraId="67E0C794" w14:textId="77777777" w:rsidR="00207B48" w:rsidRPr="0077011B" w:rsidRDefault="00207B48" w:rsidP="00207B48">
      <w:pPr>
        <w:autoSpaceDE w:val="0"/>
        <w:autoSpaceDN w:val="0"/>
        <w:adjustRightInd w:val="0"/>
        <w:ind w:left="720" w:hanging="360"/>
        <w:rPr>
          <w:rFonts w:ascii="Candara" w:hAnsi="Candara" w:cs="Times New Roman"/>
          <w:szCs w:val="22"/>
        </w:rPr>
      </w:pPr>
      <w:r>
        <w:rPr>
          <w:rFonts w:ascii="Candara" w:hAnsi="Candara" w:cs="Times New Roman"/>
          <w:szCs w:val="22"/>
        </w:rPr>
        <w:t>(</w:t>
      </w:r>
      <w:r w:rsidRPr="0077011B">
        <w:rPr>
          <w:rFonts w:ascii="Candara" w:hAnsi="Candara" w:cs="Times New Roman"/>
          <w:szCs w:val="22"/>
        </w:rPr>
        <w:t xml:space="preserve">a) Draw Newman projections of the gauche and the </w:t>
      </w:r>
      <w:proofErr w:type="spellStart"/>
      <w:r w:rsidRPr="0077011B">
        <w:rPr>
          <w:rFonts w:ascii="Candara" w:hAnsi="Candara" w:cs="Times New Roman"/>
          <w:szCs w:val="22"/>
        </w:rPr>
        <w:t>anti conformations</w:t>
      </w:r>
      <w:proofErr w:type="spellEnd"/>
      <w:r>
        <w:rPr>
          <w:rFonts w:ascii="Candara" w:hAnsi="Candara" w:cs="Times New Roman"/>
          <w:szCs w:val="22"/>
        </w:rPr>
        <w:t>.</w:t>
      </w:r>
    </w:p>
    <w:p w14:paraId="35557898" w14:textId="3420144C" w:rsidR="00207B48" w:rsidRPr="0077011B" w:rsidRDefault="00207B48" w:rsidP="00207B48">
      <w:pPr>
        <w:autoSpaceDE w:val="0"/>
        <w:autoSpaceDN w:val="0"/>
        <w:adjustRightInd w:val="0"/>
        <w:ind w:firstLine="360"/>
        <w:rPr>
          <w:rFonts w:ascii="Candara" w:hAnsi="Candara" w:cs="Times New Roman"/>
          <w:szCs w:val="22"/>
        </w:rPr>
      </w:pPr>
      <w:r>
        <w:rPr>
          <w:rFonts w:ascii="Candara" w:hAnsi="Candara" w:cs="Times New Roman"/>
          <w:szCs w:val="22"/>
        </w:rPr>
        <w:t>(</w:t>
      </w:r>
      <w:r w:rsidRPr="0077011B">
        <w:rPr>
          <w:rFonts w:ascii="Candara" w:hAnsi="Candara" w:cs="Times New Roman"/>
          <w:szCs w:val="22"/>
        </w:rPr>
        <w:t xml:space="preserve">b) Why might the gauche conformation be expected to be the </w:t>
      </w:r>
      <w:r w:rsidR="00ED3D8F">
        <w:rPr>
          <w:rFonts w:ascii="Candara" w:hAnsi="Candara" w:cs="Times New Roman"/>
          <w:szCs w:val="22"/>
        </w:rPr>
        <w:t>less</w:t>
      </w:r>
      <w:r w:rsidRPr="0077011B">
        <w:rPr>
          <w:rFonts w:ascii="Candara" w:hAnsi="Candara" w:cs="Times New Roman"/>
          <w:szCs w:val="22"/>
        </w:rPr>
        <w:t xml:space="preserve"> stable of the two?</w:t>
      </w:r>
    </w:p>
    <w:p w14:paraId="2B00346A" w14:textId="1F1041C4" w:rsidR="00207B48" w:rsidRDefault="00207B48" w:rsidP="00207B48">
      <w:pPr>
        <w:autoSpaceDE w:val="0"/>
        <w:autoSpaceDN w:val="0"/>
        <w:adjustRightInd w:val="0"/>
        <w:ind w:left="720" w:hanging="360"/>
        <w:rPr>
          <w:rFonts w:ascii="Candara" w:hAnsi="Candara" w:cs="Times New Roman"/>
          <w:szCs w:val="22"/>
        </w:rPr>
      </w:pPr>
      <w:r>
        <w:rPr>
          <w:rFonts w:ascii="Candara" w:hAnsi="Candara" w:cs="Times New Roman"/>
          <w:szCs w:val="22"/>
        </w:rPr>
        <w:t>(</w:t>
      </w:r>
      <w:r w:rsidRPr="0077011B">
        <w:rPr>
          <w:rFonts w:ascii="Candara" w:hAnsi="Candara" w:cs="Times New Roman"/>
          <w:szCs w:val="22"/>
        </w:rPr>
        <w:t>c) Do you think that gauche is also the most stable conformation of 1,2</w:t>
      </w:r>
      <w:r w:rsidR="00D41F6C">
        <w:rPr>
          <w:rFonts w:ascii="Candara" w:hAnsi="Candara" w:cs="Times New Roman"/>
          <w:szCs w:val="22"/>
        </w:rPr>
        <w:t>-</w:t>
      </w:r>
      <w:r w:rsidRPr="0077011B">
        <w:rPr>
          <w:rFonts w:ascii="Candara" w:hAnsi="Candara" w:cs="Times New Roman"/>
          <w:szCs w:val="22"/>
        </w:rPr>
        <w:t>dimethoxyethane?</w:t>
      </w:r>
      <w:r>
        <w:rPr>
          <w:rFonts w:ascii="Candara" w:hAnsi="Candara" w:cs="Times New Roman"/>
          <w:szCs w:val="22"/>
        </w:rPr>
        <w:t xml:space="preserve"> </w:t>
      </w:r>
      <w:r w:rsidRPr="0077011B">
        <w:rPr>
          <w:rFonts w:ascii="Candara" w:hAnsi="Candara" w:cs="Times New Roman"/>
          <w:szCs w:val="22"/>
        </w:rPr>
        <w:t>Explain.</w:t>
      </w:r>
    </w:p>
    <w:p w14:paraId="6D264B2B" w14:textId="6A455FB2" w:rsidR="001D4C26" w:rsidRDefault="007B15D9" w:rsidP="001D4C26">
      <w:pPr>
        <w:ind w:left="360"/>
        <w:rPr>
          <w:rFonts w:ascii="Candara" w:hAnsi="Candara"/>
          <w:szCs w:val="22"/>
        </w:rPr>
      </w:pPr>
      <w:r w:rsidRPr="007B15D9">
        <w:rPr>
          <w:rFonts w:ascii="Candara" w:hAnsi="Candara"/>
          <w:noProof/>
          <w:szCs w:val="22"/>
        </w:rPr>
        <w:drawing>
          <wp:inline distT="0" distB="0" distL="0" distR="0" wp14:anchorId="10685F91" wp14:editId="5AB8453F">
            <wp:extent cx="3469971" cy="1191598"/>
            <wp:effectExtent l="12700" t="12700" r="10160" b="152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5511" cy="1193501"/>
                    </a:xfrm>
                    <a:prstGeom prst="rect">
                      <a:avLst/>
                    </a:prstGeom>
                    <a:ln w="15875">
                      <a:solidFill>
                        <a:srgbClr val="0432FF"/>
                      </a:solidFill>
                    </a:ln>
                  </pic:spPr>
                </pic:pic>
              </a:graphicData>
            </a:graphic>
          </wp:inline>
        </w:drawing>
      </w:r>
    </w:p>
    <w:p w14:paraId="02751964" w14:textId="63EEB396" w:rsidR="007B15D9" w:rsidRDefault="00F87885" w:rsidP="001D4C26">
      <w:pPr>
        <w:ind w:left="360"/>
        <w:rPr>
          <w:rFonts w:ascii="Candara" w:hAnsi="Candara"/>
          <w:szCs w:val="22"/>
        </w:rPr>
      </w:pPr>
      <w:r w:rsidRPr="00F87885">
        <w:rPr>
          <w:rFonts w:ascii="Candara" w:hAnsi="Candara"/>
          <w:noProof/>
          <w:szCs w:val="22"/>
        </w:rPr>
        <w:lastRenderedPageBreak/>
        <w:drawing>
          <wp:inline distT="0" distB="0" distL="0" distR="0" wp14:anchorId="576C7136" wp14:editId="1C6D2588">
            <wp:extent cx="4106075" cy="1597282"/>
            <wp:effectExtent l="12700" t="12700" r="8890" b="158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4779" cy="1608448"/>
                    </a:xfrm>
                    <a:prstGeom prst="rect">
                      <a:avLst/>
                    </a:prstGeom>
                    <a:ln w="15875">
                      <a:solidFill>
                        <a:srgbClr val="0432FF"/>
                      </a:solidFill>
                    </a:ln>
                  </pic:spPr>
                </pic:pic>
              </a:graphicData>
            </a:graphic>
          </wp:inline>
        </w:drawing>
      </w:r>
    </w:p>
    <w:p w14:paraId="5F9E473D" w14:textId="04D1ABBE" w:rsidR="00F87885" w:rsidRDefault="00F87885" w:rsidP="00FA4C4A">
      <w:pPr>
        <w:rPr>
          <w:rFonts w:ascii="Candara" w:hAnsi="Candara"/>
          <w:b/>
          <w:szCs w:val="22"/>
          <w:u w:val="double"/>
        </w:rPr>
      </w:pPr>
    </w:p>
    <w:p w14:paraId="5D2BCBCC" w14:textId="22458223" w:rsidR="00892A0A" w:rsidRPr="00565FF0" w:rsidRDefault="00892A0A" w:rsidP="00FA4C4A">
      <w:pPr>
        <w:rPr>
          <w:rFonts w:ascii="Candara" w:hAnsi="Candara"/>
          <w:b/>
          <w:szCs w:val="22"/>
          <w:u w:val="double"/>
        </w:rPr>
      </w:pPr>
      <w:r w:rsidRPr="00565FF0">
        <w:rPr>
          <w:rFonts w:ascii="Candara" w:hAnsi="Candara"/>
          <w:b/>
          <w:szCs w:val="22"/>
          <w:u w:val="double"/>
        </w:rPr>
        <w:t>3.2: Conformation of cyclic organic molecules</w:t>
      </w:r>
    </w:p>
    <w:p w14:paraId="51944FA5" w14:textId="3CD2EF88" w:rsidR="008168DA" w:rsidRDefault="00273451" w:rsidP="009F7C7F">
      <w:pPr>
        <w:ind w:left="360" w:hanging="360"/>
        <w:rPr>
          <w:rFonts w:ascii="Candara" w:hAnsi="Candara"/>
          <w:szCs w:val="22"/>
        </w:rPr>
      </w:pPr>
      <w:r>
        <w:rPr>
          <w:rFonts w:ascii="Candara" w:hAnsi="Candara"/>
          <w:b/>
          <w:szCs w:val="22"/>
        </w:rPr>
        <w:t>3</w:t>
      </w:r>
      <w:r w:rsidR="009F7C7F" w:rsidRPr="000C2034">
        <w:rPr>
          <w:rFonts w:ascii="Candara" w:hAnsi="Candara"/>
          <w:b/>
          <w:szCs w:val="22"/>
        </w:rPr>
        <w:t>.</w:t>
      </w:r>
      <w:r w:rsidR="009F7C7F">
        <w:rPr>
          <w:rFonts w:ascii="Candara" w:hAnsi="Candara"/>
          <w:szCs w:val="22"/>
        </w:rPr>
        <w:t xml:space="preserve"> </w:t>
      </w:r>
      <w:r w:rsidR="009F7C7F" w:rsidRPr="000C2034">
        <w:rPr>
          <w:rFonts w:ascii="Candara" w:hAnsi="Candara"/>
          <w:szCs w:val="22"/>
        </w:rPr>
        <w:t xml:space="preserve">Which </w:t>
      </w:r>
      <w:r w:rsidR="008168DA">
        <w:rPr>
          <w:rFonts w:ascii="Candara" w:hAnsi="Candara"/>
          <w:szCs w:val="22"/>
        </w:rPr>
        <w:t xml:space="preserve">of these </w:t>
      </w:r>
      <w:proofErr w:type="spellStart"/>
      <w:r w:rsidR="008168DA" w:rsidRPr="008168DA">
        <w:rPr>
          <w:rFonts w:ascii="Candara" w:hAnsi="Candara"/>
          <w:szCs w:val="22"/>
          <w:u w:val="single"/>
        </w:rPr>
        <w:t>diaxial</w:t>
      </w:r>
      <w:proofErr w:type="spellEnd"/>
      <w:r w:rsidR="008168DA">
        <w:rPr>
          <w:rFonts w:ascii="Candara" w:hAnsi="Candara"/>
          <w:szCs w:val="22"/>
        </w:rPr>
        <w:t xml:space="preserve"> chair conformations </w:t>
      </w:r>
      <w:r w:rsidR="009F7C7F" w:rsidRPr="000C2034">
        <w:rPr>
          <w:rFonts w:ascii="Candara" w:hAnsi="Candara"/>
          <w:szCs w:val="22"/>
        </w:rPr>
        <w:t>has the highest energy</w:t>
      </w:r>
      <w:r w:rsidR="006177A4">
        <w:rPr>
          <w:rFonts w:ascii="Candara" w:hAnsi="Candara"/>
          <w:szCs w:val="22"/>
        </w:rPr>
        <w:t>? Explain why.</w:t>
      </w:r>
    </w:p>
    <w:p w14:paraId="2F0B995C" w14:textId="77777777" w:rsidR="008168DA" w:rsidRPr="008168DA" w:rsidRDefault="008168DA" w:rsidP="006177A4">
      <w:pPr>
        <w:ind w:left="360"/>
        <w:rPr>
          <w:rFonts w:ascii="Candara" w:hAnsi="Candara"/>
          <w:szCs w:val="22"/>
        </w:rPr>
      </w:pPr>
      <w:r w:rsidRPr="008168DA">
        <w:rPr>
          <w:rFonts w:ascii="Candara" w:hAnsi="Candara"/>
          <w:szCs w:val="22"/>
        </w:rPr>
        <w:t xml:space="preserve">(a) </w:t>
      </w:r>
      <w:r w:rsidR="009F7C7F" w:rsidRPr="008168DA">
        <w:rPr>
          <w:rFonts w:ascii="Candara" w:hAnsi="Candara"/>
          <w:szCs w:val="22"/>
        </w:rPr>
        <w:t>trans-1,2-dimethylcyclohexane</w:t>
      </w:r>
    </w:p>
    <w:p w14:paraId="74BFDB67" w14:textId="77777777" w:rsidR="008168DA" w:rsidRPr="008168DA" w:rsidRDefault="008168DA" w:rsidP="006177A4">
      <w:pPr>
        <w:ind w:left="360"/>
        <w:rPr>
          <w:rFonts w:ascii="Candara" w:hAnsi="Candara"/>
          <w:szCs w:val="22"/>
        </w:rPr>
      </w:pPr>
      <w:r w:rsidRPr="008168DA">
        <w:rPr>
          <w:rFonts w:ascii="Candara" w:hAnsi="Candara"/>
          <w:szCs w:val="22"/>
        </w:rPr>
        <w:t xml:space="preserve">(b) </w:t>
      </w:r>
      <w:r w:rsidR="009F7C7F" w:rsidRPr="008168DA">
        <w:rPr>
          <w:rFonts w:ascii="Candara" w:hAnsi="Candara"/>
          <w:szCs w:val="22"/>
        </w:rPr>
        <w:t>cis-1,3-dimethylcyclohexane</w:t>
      </w:r>
    </w:p>
    <w:p w14:paraId="5393B8D0" w14:textId="22AAEDCB" w:rsidR="009F7C7F" w:rsidRDefault="008168DA" w:rsidP="006177A4">
      <w:pPr>
        <w:ind w:left="360"/>
        <w:rPr>
          <w:rFonts w:ascii="Candara" w:hAnsi="Candara"/>
          <w:szCs w:val="22"/>
        </w:rPr>
      </w:pPr>
      <w:r w:rsidRPr="008168DA">
        <w:rPr>
          <w:rFonts w:ascii="Candara" w:hAnsi="Candara"/>
          <w:szCs w:val="22"/>
        </w:rPr>
        <w:t>(c)</w:t>
      </w:r>
      <w:r w:rsidR="009F7C7F" w:rsidRPr="008168DA">
        <w:rPr>
          <w:rFonts w:ascii="Candara" w:hAnsi="Candara"/>
          <w:szCs w:val="22"/>
        </w:rPr>
        <w:t xml:space="preserve"> trans-1,4-dimethylcyclohexane</w:t>
      </w:r>
    </w:p>
    <w:p w14:paraId="12714783" w14:textId="73BD004C" w:rsidR="006177A4" w:rsidRPr="006177A4" w:rsidRDefault="006177A4" w:rsidP="006177A4">
      <w:pPr>
        <w:ind w:left="360"/>
        <w:rPr>
          <w:rFonts w:ascii="Candara" w:hAnsi="Candara"/>
          <w:color w:val="0432FF"/>
          <w:szCs w:val="22"/>
        </w:rPr>
      </w:pPr>
      <w:r w:rsidRPr="006177A4">
        <w:rPr>
          <w:rFonts w:ascii="Candara" w:hAnsi="Candara"/>
          <w:color w:val="0432FF"/>
          <w:szCs w:val="22"/>
        </w:rPr>
        <w:t>The energy of (b) cis-1,3-dimethylcyclohexane is highest as the two methyl groups are not only axial but are on the same side of the ring. In the structures of (a) and (c), the methyl groups are on opposite sides of the ring and cause less steric hinderance.</w:t>
      </w:r>
    </w:p>
    <w:p w14:paraId="047B253E" w14:textId="77777777" w:rsidR="007448DE" w:rsidRDefault="007448DE" w:rsidP="009F7C7F">
      <w:pPr>
        <w:rPr>
          <w:rFonts w:ascii="Candara" w:hAnsi="Candara"/>
          <w:b/>
          <w:szCs w:val="22"/>
        </w:rPr>
      </w:pPr>
    </w:p>
    <w:p w14:paraId="7CA23C6F" w14:textId="4E098447" w:rsidR="009F7C7F" w:rsidRDefault="0071156C" w:rsidP="009F7C7F">
      <w:pPr>
        <w:rPr>
          <w:rFonts w:ascii="Candara" w:hAnsi="Candara"/>
          <w:szCs w:val="22"/>
        </w:rPr>
      </w:pPr>
      <w:r>
        <w:rPr>
          <w:rFonts w:ascii="Candara" w:hAnsi="Candara"/>
          <w:b/>
          <w:szCs w:val="22"/>
        </w:rPr>
        <w:t>4</w:t>
      </w:r>
      <w:r w:rsidR="009F7C7F" w:rsidRPr="000C2034">
        <w:rPr>
          <w:rFonts w:ascii="Candara" w:hAnsi="Candara"/>
          <w:b/>
          <w:szCs w:val="22"/>
        </w:rPr>
        <w:t>.</w:t>
      </w:r>
      <w:r w:rsidR="009F7C7F">
        <w:rPr>
          <w:rFonts w:ascii="Candara" w:hAnsi="Candara"/>
          <w:szCs w:val="22"/>
        </w:rPr>
        <w:t xml:space="preserve"> </w:t>
      </w:r>
      <w:r w:rsidR="009F7C7F" w:rsidRPr="000C2034">
        <w:rPr>
          <w:rFonts w:ascii="Candara" w:hAnsi="Candara"/>
          <w:szCs w:val="22"/>
        </w:rPr>
        <w:t xml:space="preserve">Which of the following are </w:t>
      </w:r>
      <w:r w:rsidR="009F7C7F" w:rsidRPr="000C2034">
        <w:rPr>
          <w:rFonts w:ascii="Candara" w:hAnsi="Candara"/>
          <w:i/>
          <w:szCs w:val="22"/>
        </w:rPr>
        <w:t>trans</w:t>
      </w:r>
      <w:r w:rsidR="009F7C7F" w:rsidRPr="000C2034">
        <w:rPr>
          <w:rFonts w:ascii="Candara" w:hAnsi="Candara"/>
          <w:szCs w:val="22"/>
        </w:rPr>
        <w:t xml:space="preserve"> </w:t>
      </w:r>
      <w:r w:rsidR="009F7C7F" w:rsidRPr="000C2034">
        <w:rPr>
          <w:rFonts w:ascii="Candara" w:hAnsi="Candara"/>
          <w:szCs w:val="22"/>
          <w:u w:val="single"/>
        </w:rPr>
        <w:t>di</w:t>
      </w:r>
      <w:r w:rsidR="009F7C7F" w:rsidRPr="000C2034">
        <w:rPr>
          <w:rFonts w:ascii="Candara" w:hAnsi="Candara"/>
          <w:szCs w:val="22"/>
        </w:rPr>
        <w:t xml:space="preserve">substituted </w:t>
      </w:r>
      <w:proofErr w:type="spellStart"/>
      <w:r w:rsidR="009F7C7F" w:rsidRPr="000C2034">
        <w:rPr>
          <w:rFonts w:ascii="Candara" w:hAnsi="Candara"/>
          <w:szCs w:val="22"/>
        </w:rPr>
        <w:t>cyclohexanes</w:t>
      </w:r>
      <w:proofErr w:type="spellEnd"/>
      <w:r w:rsidR="009F7C7F" w:rsidRPr="000C2034">
        <w:rPr>
          <w:rFonts w:ascii="Candara" w:hAnsi="Candara"/>
          <w:szCs w:val="22"/>
        </w:rPr>
        <w:t>?</w:t>
      </w:r>
    </w:p>
    <w:p w14:paraId="76F57125" w14:textId="77777777" w:rsidR="009F7C7F" w:rsidRDefault="009F7C7F" w:rsidP="009F7C7F">
      <w:pPr>
        <w:ind w:left="720"/>
        <w:rPr>
          <w:rFonts w:ascii="Candara" w:hAnsi="Candara"/>
          <w:szCs w:val="22"/>
        </w:rPr>
      </w:pPr>
      <w:r w:rsidRPr="000C2034">
        <w:rPr>
          <w:rFonts w:ascii="Candara" w:hAnsi="Candara"/>
          <w:noProof/>
          <w:szCs w:val="22"/>
        </w:rPr>
        <w:drawing>
          <wp:inline distT="0" distB="0" distL="0" distR="0" wp14:anchorId="1C8139DD" wp14:editId="249586FD">
            <wp:extent cx="3214570" cy="2111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0576" cy="2121858"/>
                    </a:xfrm>
                    <a:prstGeom prst="rect">
                      <a:avLst/>
                    </a:prstGeom>
                  </pic:spPr>
                </pic:pic>
              </a:graphicData>
            </a:graphic>
          </wp:inline>
        </w:drawing>
      </w:r>
    </w:p>
    <w:p w14:paraId="31125D8D" w14:textId="2BC6C18E" w:rsidR="00207B48" w:rsidRPr="0071156C" w:rsidRDefault="0071156C" w:rsidP="00FA4C4A">
      <w:pPr>
        <w:rPr>
          <w:rFonts w:ascii="Candara" w:hAnsi="Candara"/>
          <w:color w:val="0432FF"/>
          <w:szCs w:val="22"/>
        </w:rPr>
      </w:pPr>
      <w:r w:rsidRPr="0071156C">
        <w:rPr>
          <w:rFonts w:ascii="Candara" w:hAnsi="Candara"/>
          <w:color w:val="0432FF"/>
          <w:szCs w:val="22"/>
        </w:rPr>
        <w:tab/>
        <w:t>Trans: B, D, E</w:t>
      </w:r>
    </w:p>
    <w:p w14:paraId="203EC0EE" w14:textId="77777777" w:rsidR="0071156C" w:rsidRDefault="0071156C" w:rsidP="00FA4C4A">
      <w:pPr>
        <w:rPr>
          <w:rFonts w:ascii="Candara" w:hAnsi="Candara"/>
          <w:b/>
          <w:szCs w:val="22"/>
          <w:u w:val="double"/>
        </w:rPr>
      </w:pPr>
    </w:p>
    <w:p w14:paraId="02CC2445" w14:textId="02FC330A" w:rsidR="00892A0A" w:rsidRPr="00565FF0" w:rsidRDefault="00892A0A" w:rsidP="00FA4C4A">
      <w:pPr>
        <w:rPr>
          <w:rFonts w:ascii="Candara" w:hAnsi="Candara"/>
          <w:b/>
          <w:szCs w:val="22"/>
          <w:u w:val="double"/>
        </w:rPr>
      </w:pPr>
      <w:r w:rsidRPr="00565FF0">
        <w:rPr>
          <w:rFonts w:ascii="Candara" w:hAnsi="Candara"/>
          <w:b/>
          <w:szCs w:val="22"/>
          <w:u w:val="double"/>
        </w:rPr>
        <w:t>3.3: Chirality and stereoisomers</w:t>
      </w:r>
    </w:p>
    <w:p w14:paraId="20B777DA" w14:textId="72EDB52F" w:rsidR="00EE4767" w:rsidRPr="00586FDE" w:rsidRDefault="0071156C" w:rsidP="00EE4767">
      <w:pPr>
        <w:autoSpaceDE w:val="0"/>
        <w:autoSpaceDN w:val="0"/>
        <w:adjustRightInd w:val="0"/>
        <w:ind w:left="360" w:hanging="360"/>
        <w:rPr>
          <w:rFonts w:ascii="Candara" w:hAnsi="Candara" w:cs="Times New Roman"/>
          <w:szCs w:val="22"/>
        </w:rPr>
      </w:pPr>
      <w:r>
        <w:rPr>
          <w:rFonts w:ascii="Candara" w:hAnsi="Candara"/>
          <w:b/>
          <w:szCs w:val="22"/>
        </w:rPr>
        <w:t>5</w:t>
      </w:r>
      <w:r w:rsidR="00EE4767" w:rsidRPr="00586FDE">
        <w:rPr>
          <w:rFonts w:ascii="Candara" w:hAnsi="Candara"/>
          <w:b/>
          <w:szCs w:val="22"/>
        </w:rPr>
        <w:t>.</w:t>
      </w:r>
      <w:r w:rsidR="00EE4767" w:rsidRPr="00586FDE">
        <w:rPr>
          <w:rFonts w:ascii="Candara" w:hAnsi="Candara"/>
          <w:szCs w:val="22"/>
        </w:rPr>
        <w:t xml:space="preserve"> </w:t>
      </w:r>
      <w:r w:rsidR="00EE4767" w:rsidRPr="00586FDE">
        <w:rPr>
          <w:rFonts w:ascii="Candara" w:hAnsi="Candara" w:cs="Times New Roman"/>
          <w:szCs w:val="22"/>
        </w:rPr>
        <w:t>Circle all chiral centers. (Hint: Don't panic! Remember - you are looking for sp</w:t>
      </w:r>
      <w:r w:rsidR="00EE4767" w:rsidRPr="00586FDE">
        <w:rPr>
          <w:rFonts w:ascii="Candara" w:hAnsi="Candara" w:cs="Times New Roman"/>
          <w:sz w:val="24"/>
          <w:szCs w:val="22"/>
          <w:vertAlign w:val="superscript"/>
        </w:rPr>
        <w:t>3</w:t>
      </w:r>
      <w:r w:rsidR="00EE4767" w:rsidRPr="00586FDE">
        <w:rPr>
          <w:rFonts w:ascii="Candara" w:hAnsi="Candara" w:cs="Times New Roman"/>
          <w:szCs w:val="22"/>
        </w:rPr>
        <w:t>-hybridized carbons with four different substituents.)</w:t>
      </w:r>
    </w:p>
    <w:p w14:paraId="37870808" w14:textId="75B2739D" w:rsidR="00EE4767" w:rsidRDefault="002932E2" w:rsidP="00207B48">
      <w:pPr>
        <w:ind w:left="360"/>
        <w:rPr>
          <w:rFonts w:ascii="Candara" w:hAnsi="Candara"/>
          <w:szCs w:val="22"/>
        </w:rPr>
      </w:pPr>
      <w:r w:rsidRPr="002932E2">
        <w:rPr>
          <w:rFonts w:ascii="Candara" w:hAnsi="Candara"/>
          <w:szCs w:val="22"/>
        </w:rPr>
        <w:lastRenderedPageBreak/>
        <w:drawing>
          <wp:inline distT="0" distB="0" distL="0" distR="0" wp14:anchorId="5A0A45FE" wp14:editId="16096BE3">
            <wp:extent cx="5067300" cy="4622800"/>
            <wp:effectExtent l="12700" t="1270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7300" cy="4622800"/>
                    </a:xfrm>
                    <a:prstGeom prst="rect">
                      <a:avLst/>
                    </a:prstGeom>
                    <a:ln>
                      <a:solidFill>
                        <a:srgbClr val="0432FF"/>
                      </a:solidFill>
                    </a:ln>
                  </pic:spPr>
                </pic:pic>
              </a:graphicData>
            </a:graphic>
          </wp:inline>
        </w:drawing>
      </w:r>
    </w:p>
    <w:p w14:paraId="255209DA" w14:textId="37401674" w:rsidR="00607C9A" w:rsidRDefault="00607C9A" w:rsidP="00607C9A">
      <w:pPr>
        <w:rPr>
          <w:rFonts w:ascii="Candara" w:hAnsi="Candara"/>
          <w:b/>
          <w:szCs w:val="22"/>
          <w:u w:val="double"/>
        </w:rPr>
      </w:pPr>
      <w:r w:rsidRPr="009734D2">
        <w:rPr>
          <w:rFonts w:ascii="Candara" w:hAnsi="Candara"/>
          <w:b/>
          <w:szCs w:val="22"/>
          <w:u w:val="double"/>
        </w:rPr>
        <w:t>3.4: Labeling chiral centers</w:t>
      </w:r>
    </w:p>
    <w:p w14:paraId="04A7F6F9" w14:textId="787CA4F1" w:rsidR="004C4F25" w:rsidRPr="00681CE9" w:rsidRDefault="0071156C" w:rsidP="004C4F25">
      <w:pPr>
        <w:autoSpaceDE w:val="0"/>
        <w:autoSpaceDN w:val="0"/>
        <w:adjustRightInd w:val="0"/>
        <w:ind w:left="360" w:hanging="360"/>
        <w:rPr>
          <w:rFonts w:ascii="Candara" w:hAnsi="Candara" w:cs="Times New Roman"/>
          <w:szCs w:val="22"/>
        </w:rPr>
      </w:pPr>
      <w:r>
        <w:rPr>
          <w:rFonts w:ascii="Candara" w:hAnsi="Candara" w:cs="Times New Roman"/>
          <w:b/>
          <w:szCs w:val="22"/>
        </w:rPr>
        <w:t>6</w:t>
      </w:r>
      <w:r w:rsidR="004C4F25" w:rsidRPr="00681CE9">
        <w:rPr>
          <w:rFonts w:ascii="Candara" w:hAnsi="Candara" w:cs="Times New Roman"/>
          <w:b/>
          <w:szCs w:val="22"/>
        </w:rPr>
        <w:t>.</w:t>
      </w:r>
      <w:r w:rsidR="004C4F25">
        <w:rPr>
          <w:rFonts w:ascii="Candara" w:hAnsi="Candara" w:cs="Times New Roman"/>
          <w:szCs w:val="22"/>
        </w:rPr>
        <w:t xml:space="preserve"> </w:t>
      </w:r>
      <w:r w:rsidR="004C4F25" w:rsidRPr="00681CE9">
        <w:rPr>
          <w:rFonts w:ascii="Candara" w:hAnsi="Candara" w:cs="Times New Roman"/>
          <w:szCs w:val="22"/>
        </w:rPr>
        <w:t>Below is an experimental drug for Alzheimer's disease that was mentioned in the</w:t>
      </w:r>
      <w:r w:rsidR="004C4F25">
        <w:rPr>
          <w:rFonts w:ascii="Candara" w:hAnsi="Candara" w:cs="Times New Roman"/>
          <w:szCs w:val="22"/>
        </w:rPr>
        <w:t xml:space="preserve"> </w:t>
      </w:r>
      <w:r w:rsidR="004C4F25" w:rsidRPr="00681CE9">
        <w:rPr>
          <w:rFonts w:ascii="Candara" w:hAnsi="Candara" w:cs="Times New Roman"/>
          <w:szCs w:val="22"/>
        </w:rPr>
        <w:t>March 13, 2007 issue of Chemical and Engineering News.</w:t>
      </w:r>
    </w:p>
    <w:p w14:paraId="3ABA61DC" w14:textId="77777777" w:rsidR="004C4F25" w:rsidRPr="00681CE9" w:rsidRDefault="004C4F25" w:rsidP="004C4F25">
      <w:pPr>
        <w:autoSpaceDE w:val="0"/>
        <w:autoSpaceDN w:val="0"/>
        <w:adjustRightInd w:val="0"/>
        <w:ind w:left="360"/>
        <w:rPr>
          <w:rFonts w:ascii="Candara" w:hAnsi="Candara" w:cs="Times New Roman"/>
          <w:szCs w:val="22"/>
        </w:rPr>
      </w:pPr>
      <w:r>
        <w:rPr>
          <w:rFonts w:ascii="Candara" w:hAnsi="Candara" w:cs="Times New Roman"/>
          <w:szCs w:val="22"/>
        </w:rPr>
        <w:t>(</w:t>
      </w:r>
      <w:r w:rsidRPr="00681CE9">
        <w:rPr>
          <w:rFonts w:ascii="Candara" w:hAnsi="Candara" w:cs="Times New Roman"/>
          <w:szCs w:val="22"/>
        </w:rPr>
        <w:t>a) Label the chiral center(s) R or S.</w:t>
      </w:r>
    </w:p>
    <w:p w14:paraId="1B48FFA1" w14:textId="77777777" w:rsidR="004C4F25" w:rsidRDefault="004C4F25" w:rsidP="004C4F25">
      <w:pPr>
        <w:autoSpaceDE w:val="0"/>
        <w:autoSpaceDN w:val="0"/>
        <w:adjustRightInd w:val="0"/>
        <w:ind w:left="360"/>
        <w:rPr>
          <w:rFonts w:ascii="Candara" w:hAnsi="Candara" w:cs="Times New Roman"/>
          <w:szCs w:val="22"/>
        </w:rPr>
      </w:pPr>
      <w:r>
        <w:rPr>
          <w:rFonts w:ascii="Candara" w:hAnsi="Candara" w:cs="Times New Roman"/>
          <w:szCs w:val="22"/>
        </w:rPr>
        <w:t>(</w:t>
      </w:r>
      <w:r w:rsidRPr="00681CE9">
        <w:rPr>
          <w:rFonts w:ascii="Candara" w:hAnsi="Candara" w:cs="Times New Roman"/>
          <w:szCs w:val="22"/>
        </w:rPr>
        <w:t>b) Draw the enantiomer of the molecule shown.</w:t>
      </w:r>
    </w:p>
    <w:p w14:paraId="5A837AA2" w14:textId="06C5CBB1" w:rsidR="004C4F25" w:rsidRDefault="004C4F25" w:rsidP="004C4F25">
      <w:pPr>
        <w:autoSpaceDE w:val="0"/>
        <w:autoSpaceDN w:val="0"/>
        <w:adjustRightInd w:val="0"/>
        <w:ind w:left="360"/>
        <w:rPr>
          <w:rFonts w:ascii="Candara" w:hAnsi="Candara" w:cs="Times New Roman"/>
          <w:szCs w:val="22"/>
        </w:rPr>
      </w:pPr>
      <w:r w:rsidRPr="00681CE9">
        <w:rPr>
          <w:rFonts w:ascii="Candara" w:hAnsi="Candara" w:cs="Times New Roman"/>
          <w:noProof/>
          <w:szCs w:val="22"/>
        </w:rPr>
        <w:drawing>
          <wp:inline distT="0" distB="0" distL="0" distR="0" wp14:anchorId="01048D12" wp14:editId="26A49474">
            <wp:extent cx="962526" cy="1301702"/>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67190" cy="1308010"/>
                    </a:xfrm>
                    <a:prstGeom prst="rect">
                      <a:avLst/>
                    </a:prstGeom>
                  </pic:spPr>
                </pic:pic>
              </a:graphicData>
            </a:graphic>
          </wp:inline>
        </w:drawing>
      </w:r>
      <w:r w:rsidR="00F27298" w:rsidRPr="00F27298">
        <w:rPr>
          <w:noProof/>
        </w:rPr>
        <w:t xml:space="preserve"> </w:t>
      </w:r>
      <w:r w:rsidR="00F27298" w:rsidRPr="00F27298">
        <w:rPr>
          <w:rFonts w:ascii="Candara" w:hAnsi="Candara" w:cs="Times New Roman"/>
          <w:noProof/>
          <w:szCs w:val="22"/>
        </w:rPr>
        <w:drawing>
          <wp:inline distT="0" distB="0" distL="0" distR="0" wp14:anchorId="498055D6" wp14:editId="2C2D31AA">
            <wp:extent cx="3302994" cy="1503168"/>
            <wp:effectExtent l="12700" t="12700" r="1206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44924" cy="1522250"/>
                    </a:xfrm>
                    <a:prstGeom prst="rect">
                      <a:avLst/>
                    </a:prstGeom>
                    <a:ln w="15875">
                      <a:solidFill>
                        <a:srgbClr val="0432FF"/>
                      </a:solidFill>
                    </a:ln>
                  </pic:spPr>
                </pic:pic>
              </a:graphicData>
            </a:graphic>
          </wp:inline>
        </w:drawing>
      </w:r>
    </w:p>
    <w:p w14:paraId="1C4B0267" w14:textId="77777777" w:rsidR="004C4F25" w:rsidRPr="009734D2" w:rsidRDefault="004C4F25" w:rsidP="00607C9A">
      <w:pPr>
        <w:rPr>
          <w:rFonts w:ascii="Candara" w:hAnsi="Candara"/>
          <w:b/>
          <w:szCs w:val="22"/>
          <w:u w:val="double"/>
        </w:rPr>
      </w:pPr>
    </w:p>
    <w:p w14:paraId="219FF66E" w14:textId="3044A6DF" w:rsidR="00D510DE" w:rsidRDefault="008D4CD2" w:rsidP="00D510DE">
      <w:pPr>
        <w:ind w:left="360" w:hanging="360"/>
      </w:pPr>
      <w:r>
        <w:rPr>
          <w:rFonts w:ascii="Candara" w:hAnsi="Candara"/>
          <w:b/>
          <w:szCs w:val="28"/>
        </w:rPr>
        <w:t>7</w:t>
      </w:r>
      <w:r w:rsidR="00607C9A" w:rsidRPr="003A6D08">
        <w:rPr>
          <w:rFonts w:ascii="Candara" w:hAnsi="Candara"/>
          <w:b/>
          <w:szCs w:val="28"/>
        </w:rPr>
        <w:t>.</w:t>
      </w:r>
      <w:r w:rsidR="00607C9A">
        <w:rPr>
          <w:rFonts w:ascii="Candara" w:hAnsi="Candara"/>
          <w:szCs w:val="28"/>
        </w:rPr>
        <w:t xml:space="preserve"> </w:t>
      </w:r>
      <w:r w:rsidR="00607C9A" w:rsidRPr="003A6D08">
        <w:rPr>
          <w:rFonts w:ascii="Candara" w:hAnsi="Candara"/>
          <w:szCs w:val="28"/>
        </w:rPr>
        <w:t>Three of the four structures below are chiral. Assign R/S designations to all chiral</w:t>
      </w:r>
      <w:r w:rsidR="00607C9A">
        <w:rPr>
          <w:rFonts w:ascii="Candara" w:hAnsi="Candara"/>
          <w:szCs w:val="28"/>
        </w:rPr>
        <w:t xml:space="preserve"> </w:t>
      </w:r>
      <w:r w:rsidR="00607C9A" w:rsidRPr="003A6D08">
        <w:rPr>
          <w:rFonts w:ascii="Candara" w:hAnsi="Candara"/>
          <w:szCs w:val="28"/>
        </w:rPr>
        <w:t>centers</w:t>
      </w:r>
      <w:r w:rsidR="002314E7">
        <w:rPr>
          <w:rFonts w:ascii="Candara" w:hAnsi="Candara"/>
          <w:szCs w:val="28"/>
        </w:rPr>
        <w:t xml:space="preserve"> </w:t>
      </w:r>
      <w:r w:rsidR="00607C9A" w:rsidRPr="002314E7">
        <w:rPr>
          <w:rFonts w:ascii="Candara" w:hAnsi="Candara"/>
          <w:szCs w:val="28"/>
          <w:u w:val="single"/>
        </w:rPr>
        <w:t>and</w:t>
      </w:r>
      <w:r w:rsidR="00607C9A" w:rsidRPr="003A6D08">
        <w:rPr>
          <w:rFonts w:ascii="Candara" w:hAnsi="Candara"/>
          <w:szCs w:val="28"/>
        </w:rPr>
        <w:t xml:space="preserve"> identify the achiral molecule. </w:t>
      </w:r>
    </w:p>
    <w:p w14:paraId="4FF8D64A" w14:textId="7A13C96C" w:rsidR="002068FA" w:rsidRDefault="000A0B81" w:rsidP="00D510DE">
      <w:pPr>
        <w:jc w:val="center"/>
        <w:rPr>
          <w:rFonts w:ascii="Candara" w:hAnsi="Candara" w:cs="Times New Roman"/>
          <w:b/>
          <w:szCs w:val="22"/>
        </w:rPr>
      </w:pPr>
      <w:r w:rsidRPr="000A0B81">
        <w:rPr>
          <w:rFonts w:ascii="Candara" w:hAnsi="Candara" w:cs="Times New Roman"/>
          <w:b/>
          <w:szCs w:val="22"/>
        </w:rPr>
        <w:lastRenderedPageBreak/>
        <w:drawing>
          <wp:inline distT="0" distB="0" distL="0" distR="0" wp14:anchorId="642321A1" wp14:editId="56BFF409">
            <wp:extent cx="4978400" cy="3200400"/>
            <wp:effectExtent l="12700" t="1270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78400" cy="3200400"/>
                    </a:xfrm>
                    <a:prstGeom prst="rect">
                      <a:avLst/>
                    </a:prstGeom>
                    <a:ln>
                      <a:solidFill>
                        <a:srgbClr val="0432FF"/>
                      </a:solidFill>
                    </a:ln>
                  </pic:spPr>
                </pic:pic>
              </a:graphicData>
            </a:graphic>
          </wp:inline>
        </w:drawing>
      </w:r>
    </w:p>
    <w:p w14:paraId="4366B676" w14:textId="77777777" w:rsidR="00D510DE" w:rsidRDefault="00D510DE" w:rsidP="00FA4C4A">
      <w:pPr>
        <w:rPr>
          <w:rFonts w:ascii="Candara" w:hAnsi="Candara"/>
          <w:b/>
          <w:szCs w:val="22"/>
          <w:u w:val="double"/>
        </w:rPr>
      </w:pPr>
    </w:p>
    <w:p w14:paraId="49D8D608" w14:textId="54C27747" w:rsidR="00892A0A" w:rsidRPr="003A1FD4" w:rsidRDefault="00892A0A" w:rsidP="00FA4C4A">
      <w:pPr>
        <w:rPr>
          <w:rFonts w:ascii="Candara" w:hAnsi="Candara"/>
          <w:b/>
          <w:szCs w:val="22"/>
          <w:u w:val="double"/>
        </w:rPr>
      </w:pPr>
      <w:r w:rsidRPr="003A1FD4">
        <w:rPr>
          <w:rFonts w:ascii="Candara" w:hAnsi="Candara"/>
          <w:b/>
          <w:szCs w:val="22"/>
          <w:u w:val="double"/>
        </w:rPr>
        <w:t>3.5: Optical activity</w:t>
      </w:r>
    </w:p>
    <w:p w14:paraId="6EF326BB" w14:textId="4F8BB274" w:rsidR="00892A0A" w:rsidRDefault="008D4CD2" w:rsidP="00FA4C4A">
      <w:pPr>
        <w:rPr>
          <w:rFonts w:ascii="Candara" w:hAnsi="Candara"/>
          <w:szCs w:val="22"/>
        </w:rPr>
      </w:pPr>
      <w:r w:rsidRPr="008D4CD2">
        <w:rPr>
          <w:rFonts w:ascii="Candara" w:hAnsi="Candara"/>
          <w:b/>
          <w:szCs w:val="22"/>
        </w:rPr>
        <w:t>8</w:t>
      </w:r>
      <w:r w:rsidR="00E1744D" w:rsidRPr="008D4CD2">
        <w:rPr>
          <w:rFonts w:ascii="Candara" w:hAnsi="Candara"/>
          <w:b/>
          <w:szCs w:val="22"/>
        </w:rPr>
        <w:t>.</w:t>
      </w:r>
      <w:r w:rsidR="00E1744D" w:rsidRPr="00E1744D">
        <w:rPr>
          <w:rFonts w:ascii="Candara" w:hAnsi="Candara"/>
          <w:szCs w:val="22"/>
        </w:rPr>
        <w:t xml:space="preserve"> Why do </w:t>
      </w:r>
      <w:proofErr w:type="spellStart"/>
      <w:r w:rsidR="00E1744D" w:rsidRPr="00E1744D">
        <w:rPr>
          <w:rFonts w:ascii="Candara" w:hAnsi="Candara"/>
          <w:szCs w:val="22"/>
        </w:rPr>
        <w:t>meso</w:t>
      </w:r>
      <w:proofErr w:type="spellEnd"/>
      <w:r w:rsidR="00E1744D" w:rsidRPr="00E1744D">
        <w:rPr>
          <w:rFonts w:ascii="Candara" w:hAnsi="Candara"/>
          <w:szCs w:val="22"/>
        </w:rPr>
        <w:t xml:space="preserve"> compounds appear to have no optical activity?</w:t>
      </w:r>
    </w:p>
    <w:p w14:paraId="63A66D01" w14:textId="017FDCB8" w:rsidR="00A65670" w:rsidRPr="00681B60" w:rsidRDefault="00E1744D" w:rsidP="00681B60">
      <w:pPr>
        <w:ind w:left="450"/>
        <w:rPr>
          <w:rFonts w:ascii="Candara" w:hAnsi="Candara"/>
          <w:color w:val="0432FF"/>
          <w:szCs w:val="22"/>
        </w:rPr>
      </w:pPr>
      <w:proofErr w:type="spellStart"/>
      <w:r>
        <w:rPr>
          <w:rFonts w:ascii="Candara" w:hAnsi="Candara"/>
          <w:color w:val="0432FF"/>
          <w:szCs w:val="22"/>
        </w:rPr>
        <w:t>Meso</w:t>
      </w:r>
      <w:proofErr w:type="spellEnd"/>
      <w:r>
        <w:rPr>
          <w:rFonts w:ascii="Candara" w:hAnsi="Candara"/>
          <w:color w:val="0432FF"/>
          <w:szCs w:val="22"/>
        </w:rPr>
        <w:t xml:space="preserve"> compou</w:t>
      </w:r>
      <w:r w:rsidR="00681B60">
        <w:rPr>
          <w:rFonts w:ascii="Candara" w:hAnsi="Candara"/>
          <w:color w:val="0432FF"/>
          <w:szCs w:val="22"/>
        </w:rPr>
        <w:t>nds have chiral centers with opposite orientation. Each chiral center rotates plane polarized light equally in opposite directions. Those opposite rotations cancel one another out.</w:t>
      </w:r>
    </w:p>
    <w:p w14:paraId="6961321F" w14:textId="77777777" w:rsidR="002068FA" w:rsidRDefault="002068FA" w:rsidP="00FA4C4A">
      <w:pPr>
        <w:rPr>
          <w:rFonts w:ascii="Candara" w:hAnsi="Candara"/>
          <w:b/>
          <w:szCs w:val="22"/>
          <w:u w:val="double"/>
        </w:rPr>
      </w:pPr>
    </w:p>
    <w:p w14:paraId="04FA4C56" w14:textId="56729446" w:rsidR="00892A0A" w:rsidRPr="003A1FD4" w:rsidRDefault="00892A0A" w:rsidP="00FA4C4A">
      <w:pPr>
        <w:rPr>
          <w:rFonts w:ascii="Candara" w:hAnsi="Candara"/>
          <w:b/>
          <w:szCs w:val="22"/>
          <w:u w:val="double"/>
        </w:rPr>
      </w:pPr>
      <w:r w:rsidRPr="003A1FD4">
        <w:rPr>
          <w:rFonts w:ascii="Candara" w:hAnsi="Candara"/>
          <w:b/>
          <w:szCs w:val="22"/>
          <w:u w:val="double"/>
        </w:rPr>
        <w:t>3.6: Compounds with multiple chiral centers</w:t>
      </w:r>
    </w:p>
    <w:p w14:paraId="1B126BF9" w14:textId="2AB29393" w:rsidR="00615B72" w:rsidRPr="00615B72" w:rsidRDefault="00DD7450" w:rsidP="00A750C0">
      <w:pPr>
        <w:ind w:left="360" w:hanging="360"/>
        <w:rPr>
          <w:rFonts w:ascii="Candara" w:hAnsi="Candara"/>
          <w:szCs w:val="22"/>
        </w:rPr>
      </w:pPr>
      <w:r>
        <w:rPr>
          <w:rFonts w:ascii="Candara" w:hAnsi="Candara"/>
          <w:b/>
          <w:szCs w:val="22"/>
        </w:rPr>
        <w:t>9</w:t>
      </w:r>
      <w:r w:rsidR="00615B72">
        <w:rPr>
          <w:rFonts w:ascii="Candara" w:hAnsi="Candara"/>
          <w:b/>
          <w:szCs w:val="22"/>
        </w:rPr>
        <w:t xml:space="preserve">. </w:t>
      </w:r>
      <w:r w:rsidR="00615B72" w:rsidRPr="00615B72">
        <w:rPr>
          <w:rFonts w:ascii="Candara" w:hAnsi="Candara"/>
          <w:szCs w:val="22"/>
        </w:rPr>
        <w:t>The sugar below is one of the stereoisomers that we have been discussing.</w:t>
      </w:r>
      <w:r w:rsidR="00A750C0">
        <w:rPr>
          <w:rFonts w:ascii="Candara" w:hAnsi="Candara"/>
          <w:szCs w:val="22"/>
        </w:rPr>
        <w:t xml:space="preserve"> </w:t>
      </w:r>
      <w:r w:rsidR="00615B72" w:rsidRPr="00615B72">
        <w:rPr>
          <w:rFonts w:ascii="Candara" w:hAnsi="Candara"/>
          <w:szCs w:val="22"/>
        </w:rPr>
        <w:t>The only problem is, it is drawn with the carbon backbone in a different orientation from</w:t>
      </w:r>
      <w:r w:rsidR="00A750C0">
        <w:rPr>
          <w:rFonts w:ascii="Candara" w:hAnsi="Candara"/>
          <w:szCs w:val="22"/>
        </w:rPr>
        <w:t xml:space="preserve"> </w:t>
      </w:r>
      <w:r w:rsidR="00615B72" w:rsidRPr="00615B72">
        <w:rPr>
          <w:rFonts w:ascii="Candara" w:hAnsi="Candara"/>
          <w:szCs w:val="22"/>
        </w:rPr>
        <w:t xml:space="preserve">what we have seen. Determine the </w:t>
      </w:r>
      <w:r w:rsidR="00A750C0">
        <w:rPr>
          <w:rFonts w:ascii="Candara" w:hAnsi="Candara"/>
          <w:szCs w:val="22"/>
        </w:rPr>
        <w:t xml:space="preserve">R or S </w:t>
      </w:r>
      <w:r w:rsidR="00615B72" w:rsidRPr="00615B72">
        <w:rPr>
          <w:rFonts w:ascii="Candara" w:hAnsi="Candara"/>
          <w:szCs w:val="22"/>
        </w:rPr>
        <w:t>configuration at each chiral center</w:t>
      </w:r>
      <w:r w:rsidR="00A750C0">
        <w:rPr>
          <w:rFonts w:ascii="Candara" w:hAnsi="Candara"/>
          <w:szCs w:val="22"/>
        </w:rPr>
        <w:t>.</w:t>
      </w:r>
      <w:r w:rsidR="00A750C0" w:rsidRPr="00A750C0">
        <w:rPr>
          <w:noProof/>
        </w:rPr>
        <w:t xml:space="preserve"> </w:t>
      </w:r>
      <w:r w:rsidR="00A750C0" w:rsidRPr="00A750C0">
        <w:rPr>
          <w:rFonts w:ascii="Candara" w:hAnsi="Candara"/>
          <w:noProof/>
          <w:szCs w:val="22"/>
        </w:rPr>
        <w:drawing>
          <wp:inline distT="0" distB="0" distL="0" distR="0" wp14:anchorId="3E676600" wp14:editId="3B3A02A7">
            <wp:extent cx="1449843" cy="1100483"/>
            <wp:effectExtent l="12700" t="12700" r="10795"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6287" cy="1105374"/>
                    </a:xfrm>
                    <a:prstGeom prst="rect">
                      <a:avLst/>
                    </a:prstGeom>
                    <a:ln w="15875">
                      <a:solidFill>
                        <a:srgbClr val="0432FF"/>
                      </a:solidFill>
                    </a:ln>
                  </pic:spPr>
                </pic:pic>
              </a:graphicData>
            </a:graphic>
          </wp:inline>
        </w:drawing>
      </w:r>
    </w:p>
    <w:p w14:paraId="1C47CE33" w14:textId="77777777" w:rsidR="00615B72" w:rsidRDefault="00615B72" w:rsidP="00EE4767">
      <w:pPr>
        <w:rPr>
          <w:rFonts w:ascii="Candara" w:hAnsi="Candara"/>
          <w:b/>
          <w:szCs w:val="22"/>
        </w:rPr>
      </w:pPr>
    </w:p>
    <w:p w14:paraId="0BA24D54" w14:textId="2462E86A" w:rsidR="002E3A28" w:rsidRDefault="002068FA" w:rsidP="002E3A28">
      <w:pPr>
        <w:ind w:left="360" w:hanging="360"/>
        <w:rPr>
          <w:rFonts w:ascii="Candara" w:hAnsi="Candara"/>
          <w:szCs w:val="28"/>
        </w:rPr>
      </w:pPr>
      <w:r>
        <w:rPr>
          <w:rFonts w:ascii="Candara" w:hAnsi="Candara"/>
          <w:b/>
          <w:szCs w:val="28"/>
        </w:rPr>
        <w:t>1</w:t>
      </w:r>
      <w:r w:rsidR="00A95066">
        <w:rPr>
          <w:rFonts w:ascii="Candara" w:hAnsi="Candara"/>
          <w:b/>
          <w:szCs w:val="28"/>
        </w:rPr>
        <w:t>0</w:t>
      </w:r>
      <w:r w:rsidR="002E3A28" w:rsidRPr="003A6D08">
        <w:rPr>
          <w:rFonts w:ascii="Candara" w:hAnsi="Candara"/>
          <w:b/>
          <w:szCs w:val="28"/>
        </w:rPr>
        <w:t>.</w:t>
      </w:r>
      <w:r w:rsidR="002E3A28">
        <w:rPr>
          <w:rFonts w:ascii="Candara" w:hAnsi="Candara"/>
          <w:szCs w:val="28"/>
        </w:rPr>
        <w:t xml:space="preserve"> </w:t>
      </w:r>
      <w:r w:rsidR="002E3A28" w:rsidRPr="003A6D08">
        <w:rPr>
          <w:rFonts w:ascii="Candara" w:hAnsi="Candara"/>
          <w:szCs w:val="28"/>
        </w:rPr>
        <w:t xml:space="preserve">Draw the </w:t>
      </w:r>
      <w:proofErr w:type="gramStart"/>
      <w:r w:rsidR="002E3A28" w:rsidRPr="003A6D08">
        <w:rPr>
          <w:rFonts w:ascii="Candara" w:hAnsi="Candara"/>
          <w:szCs w:val="28"/>
        </w:rPr>
        <w:t>R,R</w:t>
      </w:r>
      <w:proofErr w:type="gramEnd"/>
      <w:r w:rsidR="002E3A28" w:rsidRPr="003A6D08">
        <w:rPr>
          <w:rFonts w:ascii="Candara" w:hAnsi="Candara"/>
          <w:szCs w:val="28"/>
        </w:rPr>
        <w:t xml:space="preserve"> stereoisomers of the structures below.</w:t>
      </w:r>
    </w:p>
    <w:p w14:paraId="3DCCFF9F" w14:textId="67247E06" w:rsidR="00176C06" w:rsidRDefault="0013128A" w:rsidP="0013128A">
      <w:pPr>
        <w:autoSpaceDE w:val="0"/>
        <w:autoSpaceDN w:val="0"/>
        <w:adjustRightInd w:val="0"/>
        <w:ind w:left="360" w:hanging="360"/>
        <w:rPr>
          <w:rFonts w:ascii="Candara" w:hAnsi="Candara" w:cs="Times New Roman"/>
          <w:b/>
          <w:szCs w:val="22"/>
        </w:rPr>
      </w:pPr>
      <w:r>
        <w:rPr>
          <w:rFonts w:ascii="Candara" w:hAnsi="Candara"/>
          <w:szCs w:val="22"/>
        </w:rPr>
        <w:t xml:space="preserve">     </w:t>
      </w:r>
      <w:r w:rsidR="006B280C" w:rsidRPr="006B280C">
        <w:rPr>
          <w:rFonts w:ascii="Candara" w:hAnsi="Candara" w:cs="Times New Roman"/>
          <w:b/>
          <w:noProof/>
          <w:szCs w:val="22"/>
        </w:rPr>
        <w:drawing>
          <wp:inline distT="0" distB="0" distL="0" distR="0" wp14:anchorId="7410357D" wp14:editId="2D48577D">
            <wp:extent cx="4546600" cy="1206500"/>
            <wp:effectExtent l="12700" t="12700" r="12700" b="127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46600" cy="1206500"/>
                    </a:xfrm>
                    <a:prstGeom prst="rect">
                      <a:avLst/>
                    </a:prstGeom>
                    <a:ln w="12700">
                      <a:solidFill>
                        <a:srgbClr val="0432FF"/>
                      </a:solidFill>
                    </a:ln>
                  </pic:spPr>
                </pic:pic>
              </a:graphicData>
            </a:graphic>
          </wp:inline>
        </w:drawing>
      </w:r>
    </w:p>
    <w:p w14:paraId="0726A841" w14:textId="77777777" w:rsidR="00176C06" w:rsidRDefault="00176C06" w:rsidP="0013128A">
      <w:pPr>
        <w:autoSpaceDE w:val="0"/>
        <w:autoSpaceDN w:val="0"/>
        <w:adjustRightInd w:val="0"/>
        <w:rPr>
          <w:rFonts w:ascii="Candara" w:hAnsi="Candara" w:cs="Times New Roman"/>
          <w:b/>
          <w:szCs w:val="22"/>
        </w:rPr>
      </w:pPr>
    </w:p>
    <w:p w14:paraId="236B8AA5" w14:textId="70DC01DA" w:rsidR="002E3A28" w:rsidRDefault="00A95066" w:rsidP="002E3A28">
      <w:pPr>
        <w:autoSpaceDE w:val="0"/>
        <w:autoSpaceDN w:val="0"/>
        <w:adjustRightInd w:val="0"/>
        <w:ind w:left="360" w:hanging="360"/>
        <w:rPr>
          <w:rFonts w:ascii="Candara" w:hAnsi="Candara" w:cs="Times New Roman"/>
          <w:szCs w:val="22"/>
        </w:rPr>
      </w:pPr>
      <w:r>
        <w:rPr>
          <w:rFonts w:ascii="Candara" w:hAnsi="Candara" w:cs="Times New Roman"/>
          <w:b/>
          <w:szCs w:val="22"/>
        </w:rPr>
        <w:lastRenderedPageBreak/>
        <w:t>11</w:t>
      </w:r>
      <w:r w:rsidR="002E3A28" w:rsidRPr="00731CBE">
        <w:rPr>
          <w:rFonts w:ascii="Candara" w:hAnsi="Candara" w:cs="Times New Roman"/>
          <w:b/>
          <w:szCs w:val="22"/>
        </w:rPr>
        <w:t>.</w:t>
      </w:r>
      <w:r w:rsidR="002E3A28">
        <w:rPr>
          <w:rFonts w:ascii="Candara" w:hAnsi="Candara" w:cs="Times New Roman"/>
          <w:szCs w:val="22"/>
        </w:rPr>
        <w:t xml:space="preserve"> </w:t>
      </w:r>
      <w:r w:rsidR="002E3A28" w:rsidRPr="00731CBE">
        <w:rPr>
          <w:rFonts w:ascii="Candara" w:hAnsi="Candara" w:cs="Times New Roman"/>
          <w:szCs w:val="22"/>
        </w:rPr>
        <w:t>Below are the structures of sucralose, the artificial sweetener with the brand name</w:t>
      </w:r>
      <w:r w:rsidR="002E3A28">
        <w:rPr>
          <w:rFonts w:ascii="Candara" w:hAnsi="Candara" w:cs="Times New Roman"/>
          <w:szCs w:val="22"/>
        </w:rPr>
        <w:t xml:space="preserve"> </w:t>
      </w:r>
      <w:r w:rsidR="002E3A28" w:rsidRPr="00731CBE">
        <w:rPr>
          <w:rFonts w:ascii="Candara" w:hAnsi="Candara" w:cs="Times New Roman"/>
          <w:szCs w:val="22"/>
        </w:rPr>
        <w:t>Splenda (TM), and the cancer drug Paclitaxel. Give an R or S designation to chiral centers</w:t>
      </w:r>
      <w:r w:rsidR="002E3A28">
        <w:rPr>
          <w:rFonts w:ascii="Candara" w:hAnsi="Candara" w:cs="Times New Roman"/>
          <w:szCs w:val="22"/>
        </w:rPr>
        <w:t xml:space="preserve"> </w:t>
      </w:r>
      <w:r w:rsidR="002E3A28" w:rsidRPr="00731CBE">
        <w:rPr>
          <w:rFonts w:ascii="Candara" w:hAnsi="Candara" w:cs="Times New Roman"/>
          <w:szCs w:val="22"/>
        </w:rPr>
        <w:t>indicated with an arrow.</w:t>
      </w:r>
    </w:p>
    <w:p w14:paraId="7BF48B62" w14:textId="5423BE51" w:rsidR="00150D3D" w:rsidRDefault="0013128A" w:rsidP="00EE4767">
      <w:pPr>
        <w:rPr>
          <w:rFonts w:ascii="Candara" w:hAnsi="Candara"/>
          <w:b/>
          <w:szCs w:val="22"/>
        </w:rPr>
      </w:pPr>
      <w:r w:rsidRPr="0013128A">
        <w:rPr>
          <w:rFonts w:ascii="Candara" w:hAnsi="Candara"/>
          <w:b/>
          <w:noProof/>
          <w:szCs w:val="22"/>
        </w:rPr>
        <w:drawing>
          <wp:inline distT="0" distB="0" distL="0" distR="0" wp14:anchorId="6D43E04B" wp14:editId="31E5BF3A">
            <wp:extent cx="5486400" cy="1910715"/>
            <wp:effectExtent l="12700" t="12700" r="1270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1910715"/>
                    </a:xfrm>
                    <a:prstGeom prst="rect">
                      <a:avLst/>
                    </a:prstGeom>
                    <a:ln w="12700">
                      <a:solidFill>
                        <a:srgbClr val="0432FF"/>
                      </a:solidFill>
                    </a:ln>
                  </pic:spPr>
                </pic:pic>
              </a:graphicData>
            </a:graphic>
          </wp:inline>
        </w:drawing>
      </w:r>
    </w:p>
    <w:p w14:paraId="20E03D16" w14:textId="2E189D54" w:rsidR="00150D3D" w:rsidRDefault="00150D3D" w:rsidP="00EE4767">
      <w:pPr>
        <w:rPr>
          <w:rFonts w:ascii="Candara" w:hAnsi="Candara"/>
          <w:b/>
          <w:szCs w:val="22"/>
        </w:rPr>
      </w:pPr>
    </w:p>
    <w:p w14:paraId="40E4A52D" w14:textId="77777777" w:rsidR="007167F5" w:rsidRDefault="007167F5">
      <w:pPr>
        <w:rPr>
          <w:rFonts w:ascii="Candara" w:hAnsi="Candara"/>
          <w:b/>
          <w:szCs w:val="28"/>
        </w:rPr>
      </w:pPr>
      <w:r>
        <w:rPr>
          <w:rFonts w:ascii="Candara" w:hAnsi="Candara"/>
          <w:b/>
          <w:szCs w:val="28"/>
        </w:rPr>
        <w:br w:type="page"/>
      </w:r>
    </w:p>
    <w:p w14:paraId="25880C63" w14:textId="2CE74F94" w:rsidR="00234BA4" w:rsidRDefault="00234BA4" w:rsidP="00234BA4">
      <w:pPr>
        <w:rPr>
          <w:rFonts w:ascii="Candara" w:hAnsi="Candara"/>
          <w:szCs w:val="28"/>
        </w:rPr>
      </w:pPr>
      <w:r>
        <w:rPr>
          <w:rFonts w:ascii="Candara" w:hAnsi="Candara"/>
          <w:b/>
          <w:szCs w:val="28"/>
        </w:rPr>
        <w:lastRenderedPageBreak/>
        <w:t>12</w:t>
      </w:r>
      <w:r w:rsidRPr="00963A62">
        <w:rPr>
          <w:rFonts w:ascii="Candara" w:hAnsi="Candara"/>
          <w:b/>
          <w:szCs w:val="28"/>
        </w:rPr>
        <w:t>.</w:t>
      </w:r>
      <w:r>
        <w:rPr>
          <w:rFonts w:ascii="Candara" w:hAnsi="Candara"/>
          <w:szCs w:val="28"/>
        </w:rPr>
        <w:t xml:space="preserve"> What is the relationship between each pair of molecules? Your choices are:</w:t>
      </w:r>
    </w:p>
    <w:p w14:paraId="6F4FFB51" w14:textId="77777777" w:rsidR="00234BA4" w:rsidRDefault="00234BA4" w:rsidP="00234BA4">
      <w:pPr>
        <w:pStyle w:val="ListParagraph"/>
        <w:numPr>
          <w:ilvl w:val="0"/>
          <w:numId w:val="10"/>
        </w:numPr>
        <w:rPr>
          <w:rFonts w:ascii="Candara" w:hAnsi="Candara"/>
          <w:szCs w:val="28"/>
        </w:rPr>
      </w:pPr>
      <w:r>
        <w:rPr>
          <w:rFonts w:ascii="Candara" w:hAnsi="Candara"/>
          <w:szCs w:val="28"/>
        </w:rPr>
        <w:t>Identical</w:t>
      </w:r>
    </w:p>
    <w:p w14:paraId="6A694BF5" w14:textId="77777777" w:rsidR="00234BA4" w:rsidRDefault="00234BA4" w:rsidP="00234BA4">
      <w:pPr>
        <w:pStyle w:val="ListParagraph"/>
        <w:numPr>
          <w:ilvl w:val="0"/>
          <w:numId w:val="10"/>
        </w:numPr>
        <w:rPr>
          <w:rFonts w:ascii="Candara" w:hAnsi="Candara"/>
          <w:szCs w:val="28"/>
        </w:rPr>
      </w:pPr>
      <w:r>
        <w:rPr>
          <w:rFonts w:ascii="Candara" w:hAnsi="Candara"/>
          <w:szCs w:val="28"/>
        </w:rPr>
        <w:t>Not isomers</w:t>
      </w:r>
    </w:p>
    <w:p w14:paraId="6493E7D1" w14:textId="77777777" w:rsidR="00234BA4" w:rsidRDefault="00234BA4" w:rsidP="00234BA4">
      <w:pPr>
        <w:pStyle w:val="ListParagraph"/>
        <w:numPr>
          <w:ilvl w:val="0"/>
          <w:numId w:val="10"/>
        </w:numPr>
        <w:rPr>
          <w:rFonts w:ascii="Candara" w:hAnsi="Candara"/>
          <w:szCs w:val="28"/>
        </w:rPr>
      </w:pPr>
      <w:r>
        <w:rPr>
          <w:rFonts w:ascii="Candara" w:hAnsi="Candara"/>
          <w:szCs w:val="28"/>
        </w:rPr>
        <w:t>Constitutional (aka structural) isomers</w:t>
      </w:r>
    </w:p>
    <w:p w14:paraId="193139C2" w14:textId="77777777" w:rsidR="00234BA4" w:rsidRDefault="00234BA4" w:rsidP="00234BA4">
      <w:pPr>
        <w:pStyle w:val="ListParagraph"/>
        <w:numPr>
          <w:ilvl w:val="0"/>
          <w:numId w:val="10"/>
        </w:numPr>
        <w:rPr>
          <w:rFonts w:ascii="Candara" w:hAnsi="Candara"/>
          <w:szCs w:val="28"/>
        </w:rPr>
      </w:pPr>
      <w:r>
        <w:rPr>
          <w:rFonts w:ascii="Candara" w:hAnsi="Candara"/>
          <w:szCs w:val="28"/>
        </w:rPr>
        <w:t>Diastereomers but not epimers</w:t>
      </w:r>
    </w:p>
    <w:p w14:paraId="1081927C" w14:textId="77777777" w:rsidR="00234BA4" w:rsidRDefault="00234BA4" w:rsidP="00234BA4">
      <w:pPr>
        <w:pStyle w:val="ListParagraph"/>
        <w:numPr>
          <w:ilvl w:val="0"/>
          <w:numId w:val="10"/>
        </w:numPr>
        <w:rPr>
          <w:rFonts w:ascii="Candara" w:hAnsi="Candara"/>
          <w:szCs w:val="28"/>
        </w:rPr>
      </w:pPr>
      <w:r>
        <w:rPr>
          <w:rFonts w:ascii="Candara" w:hAnsi="Candara"/>
          <w:szCs w:val="28"/>
        </w:rPr>
        <w:t>Epimers</w:t>
      </w:r>
    </w:p>
    <w:p w14:paraId="55DD4BB4" w14:textId="77777777" w:rsidR="00234BA4" w:rsidRDefault="00234BA4" w:rsidP="00234BA4">
      <w:pPr>
        <w:pStyle w:val="ListParagraph"/>
        <w:numPr>
          <w:ilvl w:val="0"/>
          <w:numId w:val="10"/>
        </w:numPr>
        <w:rPr>
          <w:rFonts w:ascii="Candara" w:hAnsi="Candara"/>
          <w:szCs w:val="28"/>
        </w:rPr>
      </w:pPr>
      <w:r>
        <w:rPr>
          <w:rFonts w:ascii="Candara" w:hAnsi="Candara"/>
          <w:szCs w:val="28"/>
        </w:rPr>
        <w:t>Enantiomers</w:t>
      </w:r>
    </w:p>
    <w:p w14:paraId="25AE1C1F" w14:textId="77777777" w:rsidR="00234BA4" w:rsidRPr="00215F11" w:rsidRDefault="00234BA4" w:rsidP="00234BA4">
      <w:pPr>
        <w:rPr>
          <w:rFonts w:ascii="Candara" w:hAnsi="Candara"/>
          <w:szCs w:val="28"/>
        </w:rPr>
      </w:pPr>
    </w:p>
    <w:p w14:paraId="2379A209" w14:textId="77777777" w:rsidR="00234BA4" w:rsidRDefault="00234BA4" w:rsidP="00234BA4">
      <w:pPr>
        <w:pStyle w:val="ListParagraph"/>
        <w:rPr>
          <w:rFonts w:ascii="Candara" w:hAnsi="Candara"/>
          <w:szCs w:val="28"/>
        </w:rPr>
      </w:pPr>
      <w:r w:rsidRPr="006D6F97">
        <w:rPr>
          <w:noProof/>
        </w:rPr>
        <w:drawing>
          <wp:inline distT="0" distB="0" distL="0" distR="0" wp14:anchorId="01E60CEF" wp14:editId="718AD67B">
            <wp:extent cx="2714324" cy="1078029"/>
            <wp:effectExtent l="0" t="0" r="381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9122" cy="1083906"/>
                    </a:xfrm>
                    <a:prstGeom prst="rect">
                      <a:avLst/>
                    </a:prstGeom>
                  </pic:spPr>
                </pic:pic>
              </a:graphicData>
            </a:graphic>
          </wp:inline>
        </w:drawing>
      </w:r>
    </w:p>
    <w:p w14:paraId="0C4A05C5" w14:textId="77777777" w:rsidR="00234BA4" w:rsidRDefault="00234BA4" w:rsidP="00234BA4">
      <w:pPr>
        <w:pStyle w:val="ListParagraph"/>
        <w:rPr>
          <w:rFonts w:ascii="Candara" w:hAnsi="Candara"/>
          <w:szCs w:val="28"/>
        </w:rPr>
      </w:pPr>
    </w:p>
    <w:p w14:paraId="0ECC0985" w14:textId="77777777" w:rsidR="00234BA4" w:rsidRDefault="00234BA4" w:rsidP="00234BA4">
      <w:pPr>
        <w:pStyle w:val="ListParagraph"/>
        <w:rPr>
          <w:rFonts w:ascii="Candara" w:hAnsi="Candara"/>
          <w:szCs w:val="28"/>
        </w:rPr>
      </w:pPr>
      <w:r w:rsidRPr="00215F11">
        <w:rPr>
          <w:rFonts w:ascii="Candara" w:hAnsi="Candara"/>
          <w:noProof/>
          <w:szCs w:val="28"/>
        </w:rPr>
        <w:drawing>
          <wp:inline distT="0" distB="0" distL="0" distR="0" wp14:anchorId="76532C96" wp14:editId="6FE269A8">
            <wp:extent cx="2800951" cy="94723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3276" cy="951399"/>
                    </a:xfrm>
                    <a:prstGeom prst="rect">
                      <a:avLst/>
                    </a:prstGeom>
                  </pic:spPr>
                </pic:pic>
              </a:graphicData>
            </a:graphic>
          </wp:inline>
        </w:drawing>
      </w:r>
    </w:p>
    <w:p w14:paraId="4495FA93" w14:textId="77777777" w:rsidR="00234BA4" w:rsidRDefault="00234BA4" w:rsidP="00234BA4">
      <w:pPr>
        <w:pStyle w:val="ListParagraph"/>
        <w:rPr>
          <w:rFonts w:ascii="Candara" w:hAnsi="Candara"/>
          <w:szCs w:val="28"/>
        </w:rPr>
      </w:pPr>
    </w:p>
    <w:p w14:paraId="48BAA947" w14:textId="77777777" w:rsidR="00234BA4" w:rsidRDefault="00234BA4" w:rsidP="00234BA4">
      <w:pPr>
        <w:pStyle w:val="ListParagraph"/>
        <w:rPr>
          <w:rFonts w:ascii="Candara" w:hAnsi="Candara"/>
          <w:szCs w:val="28"/>
        </w:rPr>
      </w:pPr>
      <w:r w:rsidRPr="00215F11">
        <w:rPr>
          <w:rFonts w:ascii="Candara" w:hAnsi="Candara"/>
          <w:noProof/>
          <w:szCs w:val="28"/>
        </w:rPr>
        <w:drawing>
          <wp:inline distT="0" distB="0" distL="0" distR="0" wp14:anchorId="5BFC32EA" wp14:editId="753A0F99">
            <wp:extent cx="1982804" cy="8218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5292" cy="827064"/>
                    </a:xfrm>
                    <a:prstGeom prst="rect">
                      <a:avLst/>
                    </a:prstGeom>
                  </pic:spPr>
                </pic:pic>
              </a:graphicData>
            </a:graphic>
          </wp:inline>
        </w:drawing>
      </w:r>
    </w:p>
    <w:p w14:paraId="3BFCD465" w14:textId="77777777" w:rsidR="00234BA4" w:rsidRDefault="00234BA4" w:rsidP="00234BA4">
      <w:pPr>
        <w:pStyle w:val="ListParagraph"/>
        <w:rPr>
          <w:rFonts w:ascii="Candara" w:hAnsi="Candara"/>
          <w:szCs w:val="28"/>
        </w:rPr>
      </w:pPr>
    </w:p>
    <w:p w14:paraId="6D6D0B18" w14:textId="77777777" w:rsidR="00234BA4" w:rsidRDefault="00234BA4" w:rsidP="00234BA4">
      <w:pPr>
        <w:pStyle w:val="ListParagraph"/>
        <w:rPr>
          <w:rFonts w:ascii="Candara" w:hAnsi="Candara"/>
          <w:szCs w:val="28"/>
        </w:rPr>
      </w:pPr>
      <w:r w:rsidRPr="00215F11">
        <w:rPr>
          <w:rFonts w:ascii="Candara" w:hAnsi="Candara"/>
          <w:noProof/>
          <w:szCs w:val="28"/>
        </w:rPr>
        <w:drawing>
          <wp:inline distT="0" distB="0" distL="0" distR="0" wp14:anchorId="4F75638E" wp14:editId="65792BE8">
            <wp:extent cx="2954955" cy="769953"/>
            <wp:effectExtent l="0" t="0" r="444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5333" cy="772657"/>
                    </a:xfrm>
                    <a:prstGeom prst="rect">
                      <a:avLst/>
                    </a:prstGeom>
                  </pic:spPr>
                </pic:pic>
              </a:graphicData>
            </a:graphic>
          </wp:inline>
        </w:drawing>
      </w:r>
    </w:p>
    <w:p w14:paraId="0B4F80D9" w14:textId="77777777" w:rsidR="00234BA4" w:rsidRDefault="00234BA4" w:rsidP="00234BA4">
      <w:pPr>
        <w:pStyle w:val="ListParagraph"/>
        <w:rPr>
          <w:rFonts w:ascii="Candara" w:hAnsi="Candara"/>
          <w:szCs w:val="28"/>
        </w:rPr>
      </w:pPr>
    </w:p>
    <w:p w14:paraId="040EB251" w14:textId="77777777" w:rsidR="00234BA4" w:rsidRDefault="00234BA4" w:rsidP="00234BA4">
      <w:pPr>
        <w:pStyle w:val="ListParagraph"/>
        <w:rPr>
          <w:rFonts w:ascii="Candara" w:hAnsi="Candara"/>
          <w:szCs w:val="28"/>
        </w:rPr>
      </w:pPr>
      <w:r w:rsidRPr="00215F11">
        <w:rPr>
          <w:rFonts w:ascii="Candara" w:hAnsi="Candara"/>
          <w:noProof/>
          <w:szCs w:val="28"/>
        </w:rPr>
        <w:drawing>
          <wp:inline distT="0" distB="0" distL="0" distR="0" wp14:anchorId="74963DA4" wp14:editId="42C7BF07">
            <wp:extent cx="3436219" cy="105877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59552" cy="1065969"/>
                    </a:xfrm>
                    <a:prstGeom prst="rect">
                      <a:avLst/>
                    </a:prstGeom>
                  </pic:spPr>
                </pic:pic>
              </a:graphicData>
            </a:graphic>
          </wp:inline>
        </w:drawing>
      </w:r>
    </w:p>
    <w:p w14:paraId="42DB8AB8" w14:textId="77777777" w:rsidR="00234BA4" w:rsidRPr="00BA454A" w:rsidRDefault="00234BA4" w:rsidP="00234BA4">
      <w:pPr>
        <w:pStyle w:val="ListParagraph"/>
        <w:numPr>
          <w:ilvl w:val="0"/>
          <w:numId w:val="10"/>
        </w:numPr>
        <w:ind w:left="360" w:hanging="180"/>
        <w:rPr>
          <w:rFonts w:ascii="Candara" w:hAnsi="Candara"/>
          <w:color w:val="0432FF"/>
          <w:szCs w:val="28"/>
        </w:rPr>
      </w:pPr>
      <w:r w:rsidRPr="00BA454A">
        <w:rPr>
          <w:rFonts w:ascii="Candara" w:hAnsi="Candara"/>
          <w:b/>
          <w:color w:val="0432FF"/>
          <w:szCs w:val="28"/>
        </w:rPr>
        <w:t>Diastereomers</w:t>
      </w:r>
      <w:r w:rsidRPr="00BA454A">
        <w:rPr>
          <w:rFonts w:ascii="Candara" w:hAnsi="Candara"/>
          <w:color w:val="0432FF"/>
          <w:szCs w:val="28"/>
        </w:rPr>
        <w:t xml:space="preserve"> (two chiral centers are flipped).</w:t>
      </w:r>
    </w:p>
    <w:p w14:paraId="7B657EA5" w14:textId="77777777" w:rsidR="00234BA4" w:rsidRPr="00BA454A" w:rsidRDefault="00234BA4" w:rsidP="00234BA4">
      <w:pPr>
        <w:pStyle w:val="ListParagraph"/>
        <w:numPr>
          <w:ilvl w:val="0"/>
          <w:numId w:val="10"/>
        </w:numPr>
        <w:ind w:left="360" w:hanging="180"/>
        <w:rPr>
          <w:rFonts w:ascii="Candara" w:hAnsi="Candara"/>
          <w:color w:val="0432FF"/>
          <w:szCs w:val="28"/>
        </w:rPr>
      </w:pPr>
      <w:r w:rsidRPr="00BA454A">
        <w:rPr>
          <w:rFonts w:ascii="Candara" w:hAnsi="Candara"/>
          <w:b/>
          <w:color w:val="0432FF"/>
          <w:szCs w:val="28"/>
        </w:rPr>
        <w:t>Enantiomers</w:t>
      </w:r>
      <w:r w:rsidRPr="00BA454A">
        <w:rPr>
          <w:rFonts w:ascii="Candara" w:hAnsi="Candara"/>
          <w:color w:val="0432FF"/>
          <w:szCs w:val="28"/>
        </w:rPr>
        <w:t xml:space="preserve"> (all five chiral centers are flipped).</w:t>
      </w:r>
    </w:p>
    <w:p w14:paraId="7FB87CEB" w14:textId="77777777" w:rsidR="00234BA4" w:rsidRPr="00BA454A" w:rsidRDefault="00234BA4" w:rsidP="00234BA4">
      <w:pPr>
        <w:pStyle w:val="ListParagraph"/>
        <w:numPr>
          <w:ilvl w:val="0"/>
          <w:numId w:val="10"/>
        </w:numPr>
        <w:ind w:left="360" w:hanging="180"/>
        <w:rPr>
          <w:rFonts w:ascii="Candara" w:hAnsi="Candara"/>
          <w:color w:val="0432FF"/>
          <w:szCs w:val="28"/>
        </w:rPr>
      </w:pPr>
      <w:r w:rsidRPr="00BA454A">
        <w:rPr>
          <w:rFonts w:ascii="Candara" w:hAnsi="Candara"/>
          <w:b/>
          <w:color w:val="0432FF"/>
          <w:szCs w:val="28"/>
        </w:rPr>
        <w:t>Identical</w:t>
      </w:r>
      <w:r w:rsidRPr="00BA454A">
        <w:rPr>
          <w:rFonts w:ascii="Candara" w:hAnsi="Candara"/>
          <w:color w:val="0432FF"/>
          <w:szCs w:val="28"/>
        </w:rPr>
        <w:t xml:space="preserve"> (drawing is flipped vertically but they are the same structure).</w:t>
      </w:r>
    </w:p>
    <w:p w14:paraId="639D42AC" w14:textId="77777777" w:rsidR="00234BA4" w:rsidRPr="00BA454A" w:rsidRDefault="00234BA4" w:rsidP="00234BA4">
      <w:pPr>
        <w:pStyle w:val="ListParagraph"/>
        <w:numPr>
          <w:ilvl w:val="0"/>
          <w:numId w:val="10"/>
        </w:numPr>
        <w:ind w:left="360" w:hanging="180"/>
        <w:rPr>
          <w:rFonts w:ascii="Candara" w:hAnsi="Candara"/>
          <w:color w:val="0432FF"/>
          <w:szCs w:val="28"/>
        </w:rPr>
      </w:pPr>
      <w:r w:rsidRPr="00BA454A">
        <w:rPr>
          <w:rFonts w:ascii="Candara" w:hAnsi="Candara"/>
          <w:b/>
          <w:color w:val="0432FF"/>
          <w:szCs w:val="28"/>
        </w:rPr>
        <w:t>Identical</w:t>
      </w:r>
      <w:r w:rsidRPr="00BA454A">
        <w:rPr>
          <w:rFonts w:ascii="Candara" w:hAnsi="Candara"/>
          <w:color w:val="0432FF"/>
          <w:szCs w:val="28"/>
        </w:rPr>
        <w:t xml:space="preserve"> (the carbon which appears to be flipped in the drawing is not a chiral center).</w:t>
      </w:r>
    </w:p>
    <w:p w14:paraId="2313B1B4" w14:textId="77777777" w:rsidR="00234BA4" w:rsidRPr="00BA454A" w:rsidRDefault="00234BA4" w:rsidP="00234BA4">
      <w:pPr>
        <w:pStyle w:val="ListParagraph"/>
        <w:numPr>
          <w:ilvl w:val="0"/>
          <w:numId w:val="10"/>
        </w:numPr>
        <w:ind w:left="360" w:hanging="180"/>
        <w:rPr>
          <w:rFonts w:ascii="Candara" w:hAnsi="Candara"/>
          <w:color w:val="0432FF"/>
          <w:szCs w:val="28"/>
        </w:rPr>
      </w:pPr>
      <w:r w:rsidRPr="00BA454A">
        <w:rPr>
          <w:rFonts w:ascii="Candara" w:hAnsi="Candara"/>
          <w:b/>
          <w:color w:val="0432FF"/>
          <w:szCs w:val="28"/>
        </w:rPr>
        <w:t>Constitutional isomers</w:t>
      </w:r>
      <w:r w:rsidRPr="00BA454A">
        <w:rPr>
          <w:rFonts w:ascii="Candara" w:hAnsi="Candara"/>
          <w:color w:val="0432FF"/>
          <w:szCs w:val="28"/>
        </w:rPr>
        <w:t xml:space="preserve"> (same molecular formula, but notice that inositol does not have a</w:t>
      </w:r>
    </w:p>
    <w:p w14:paraId="3AC6F1D2" w14:textId="77777777" w:rsidR="00234BA4" w:rsidRDefault="00234BA4" w:rsidP="00234BA4">
      <w:pPr>
        <w:pStyle w:val="ListParagraph"/>
        <w:ind w:left="360"/>
        <w:rPr>
          <w:rFonts w:ascii="Candara" w:hAnsi="Candara"/>
          <w:color w:val="0432FF"/>
          <w:szCs w:val="28"/>
        </w:rPr>
      </w:pPr>
      <w:r w:rsidRPr="00BA454A">
        <w:rPr>
          <w:rFonts w:ascii="Candara" w:hAnsi="Candara"/>
          <w:color w:val="0432FF"/>
          <w:szCs w:val="28"/>
        </w:rPr>
        <w:t>ring oxygen. Is not a monosaccharide, it is a cyclohexane with six hydroxyl</w:t>
      </w:r>
      <w:r>
        <w:rPr>
          <w:rFonts w:ascii="Candara" w:hAnsi="Candara"/>
          <w:color w:val="0432FF"/>
          <w:szCs w:val="28"/>
        </w:rPr>
        <w:t xml:space="preserve"> </w:t>
      </w:r>
      <w:proofErr w:type="gramStart"/>
      <w:r w:rsidRPr="00BA454A">
        <w:rPr>
          <w:rFonts w:ascii="Candara" w:hAnsi="Candara"/>
          <w:color w:val="0432FF"/>
          <w:szCs w:val="28"/>
        </w:rPr>
        <w:t>substituents.</w:t>
      </w:r>
      <w:proofErr w:type="gramEnd"/>
      <w:r w:rsidRPr="00BA454A">
        <w:rPr>
          <w:rFonts w:ascii="Candara" w:hAnsi="Candara"/>
          <w:color w:val="0432FF"/>
          <w:szCs w:val="28"/>
        </w:rPr>
        <w:t>)</w:t>
      </w:r>
    </w:p>
    <w:p w14:paraId="0FD6C217" w14:textId="1F0A040E" w:rsidR="00234BA4" w:rsidRPr="00234BA4" w:rsidRDefault="00234BA4" w:rsidP="00234BA4">
      <w:pPr>
        <w:pStyle w:val="ListParagraph"/>
        <w:ind w:left="360" w:hanging="360"/>
        <w:rPr>
          <w:rFonts w:ascii="Candara" w:hAnsi="Candara"/>
          <w:color w:val="0432FF"/>
          <w:szCs w:val="28"/>
        </w:rPr>
      </w:pPr>
      <w:r>
        <w:rPr>
          <w:rFonts w:ascii="Candara" w:hAnsi="Candara" w:cs="Times New Roman"/>
          <w:b/>
          <w:szCs w:val="22"/>
        </w:rPr>
        <w:lastRenderedPageBreak/>
        <w:t>13</w:t>
      </w:r>
      <w:r w:rsidRPr="00747C08">
        <w:rPr>
          <w:rFonts w:ascii="Candara" w:hAnsi="Candara" w:cs="Times New Roman"/>
          <w:b/>
          <w:szCs w:val="22"/>
        </w:rPr>
        <w:t>.</w:t>
      </w:r>
      <w:r>
        <w:rPr>
          <w:rFonts w:ascii="Candara" w:hAnsi="Candara" w:cs="Times New Roman"/>
          <w:szCs w:val="22"/>
        </w:rPr>
        <w:t xml:space="preserve"> </w:t>
      </w:r>
      <w:r w:rsidRPr="00747C08">
        <w:rPr>
          <w:rFonts w:ascii="Candara" w:hAnsi="Candara" w:cs="Times New Roman"/>
          <w:szCs w:val="22"/>
        </w:rPr>
        <w:t>Identify the relationships between each of the following pairs of pentose sugars</w:t>
      </w:r>
    </w:p>
    <w:p w14:paraId="3CE0B1E4" w14:textId="77777777" w:rsidR="00234BA4" w:rsidRDefault="00234BA4" w:rsidP="00234BA4">
      <w:pPr>
        <w:autoSpaceDE w:val="0"/>
        <w:autoSpaceDN w:val="0"/>
        <w:adjustRightInd w:val="0"/>
        <w:ind w:left="360"/>
        <w:rPr>
          <w:rFonts w:ascii="Candara" w:hAnsi="Candara" w:cs="Times New Roman"/>
          <w:szCs w:val="22"/>
        </w:rPr>
      </w:pPr>
      <w:r w:rsidRPr="00747C08">
        <w:rPr>
          <w:rFonts w:ascii="Candara" w:hAnsi="Candara" w:cs="Times New Roman"/>
          <w:szCs w:val="22"/>
        </w:rPr>
        <w:t>(not isomers, constitutional isomers, diastereomers but not epimers, epimers,</w:t>
      </w:r>
      <w:r>
        <w:rPr>
          <w:rFonts w:ascii="Candara" w:hAnsi="Candara" w:cs="Times New Roman"/>
          <w:szCs w:val="22"/>
        </w:rPr>
        <w:t xml:space="preserve"> </w:t>
      </w:r>
      <w:r w:rsidRPr="00747C08">
        <w:rPr>
          <w:rFonts w:ascii="Candara" w:hAnsi="Candara" w:cs="Times New Roman"/>
          <w:szCs w:val="22"/>
        </w:rPr>
        <w:t>enantiomers,</w:t>
      </w:r>
      <w:r>
        <w:rPr>
          <w:rFonts w:ascii="Candara" w:hAnsi="Candara" w:cs="Times New Roman"/>
          <w:szCs w:val="22"/>
        </w:rPr>
        <w:t xml:space="preserve"> </w:t>
      </w:r>
      <w:r w:rsidRPr="00747C08">
        <w:rPr>
          <w:rFonts w:ascii="Candara" w:hAnsi="Candara" w:cs="Times New Roman"/>
          <w:szCs w:val="22"/>
        </w:rPr>
        <w:t>identical).</w:t>
      </w:r>
    </w:p>
    <w:p w14:paraId="131540E3" w14:textId="434BE725" w:rsidR="00234BA4" w:rsidRDefault="007167F5" w:rsidP="00234BA4">
      <w:pPr>
        <w:autoSpaceDE w:val="0"/>
        <w:autoSpaceDN w:val="0"/>
        <w:adjustRightInd w:val="0"/>
        <w:rPr>
          <w:rFonts w:ascii="Candara" w:hAnsi="Candara" w:cs="Times New Roman"/>
          <w:szCs w:val="22"/>
        </w:rPr>
      </w:pPr>
      <w:r w:rsidRPr="007167F5">
        <w:rPr>
          <w:rFonts w:ascii="Candara" w:hAnsi="Candara" w:cs="Times New Roman"/>
          <w:noProof/>
          <w:szCs w:val="22"/>
        </w:rPr>
        <w:drawing>
          <wp:inline distT="0" distB="0" distL="0" distR="0" wp14:anchorId="4FAB2F16" wp14:editId="18C758DA">
            <wp:extent cx="5486400" cy="306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3060700"/>
                    </a:xfrm>
                    <a:prstGeom prst="rect">
                      <a:avLst/>
                    </a:prstGeom>
                  </pic:spPr>
                </pic:pic>
              </a:graphicData>
            </a:graphic>
          </wp:inline>
        </w:drawing>
      </w:r>
    </w:p>
    <w:p w14:paraId="32700E06" w14:textId="77777777" w:rsidR="00234BA4" w:rsidRDefault="00234BA4" w:rsidP="00EE4767">
      <w:pPr>
        <w:rPr>
          <w:rFonts w:ascii="Candara" w:hAnsi="Candara"/>
          <w:b/>
          <w:szCs w:val="22"/>
        </w:rPr>
      </w:pPr>
    </w:p>
    <w:p w14:paraId="43F4CDB4" w14:textId="77777777" w:rsidR="009D219C" w:rsidRPr="006C02EA" w:rsidRDefault="009D219C" w:rsidP="009D219C">
      <w:pPr>
        <w:rPr>
          <w:rFonts w:ascii="Candara" w:hAnsi="Candara"/>
          <w:b/>
          <w:szCs w:val="28"/>
          <w:u w:val="double"/>
        </w:rPr>
      </w:pPr>
      <w:r w:rsidRPr="006C02EA">
        <w:rPr>
          <w:rFonts w:ascii="Candara" w:hAnsi="Candara"/>
          <w:b/>
          <w:szCs w:val="22"/>
          <w:u w:val="double"/>
        </w:rPr>
        <w:t xml:space="preserve">3.7: </w:t>
      </w:r>
      <w:proofErr w:type="spellStart"/>
      <w:r w:rsidRPr="006C02EA">
        <w:rPr>
          <w:rFonts w:ascii="Candara" w:hAnsi="Candara"/>
          <w:b/>
          <w:szCs w:val="22"/>
          <w:u w:val="double"/>
        </w:rPr>
        <w:t>Meso</w:t>
      </w:r>
      <w:proofErr w:type="spellEnd"/>
      <w:r w:rsidRPr="006C02EA">
        <w:rPr>
          <w:rFonts w:ascii="Candara" w:hAnsi="Candara"/>
          <w:b/>
          <w:szCs w:val="22"/>
          <w:u w:val="double"/>
        </w:rPr>
        <w:t xml:space="preserve"> compounds</w:t>
      </w:r>
    </w:p>
    <w:p w14:paraId="36B0C544" w14:textId="7A82AEBC" w:rsidR="00150D3D" w:rsidRPr="0050419E" w:rsidRDefault="00A95066" w:rsidP="00A95066">
      <w:pPr>
        <w:ind w:left="360" w:hanging="360"/>
        <w:rPr>
          <w:rFonts w:ascii="Candara" w:hAnsi="Candara" w:cs="Times New Roman"/>
          <w:szCs w:val="22"/>
        </w:rPr>
      </w:pPr>
      <w:r>
        <w:rPr>
          <w:rFonts w:ascii="Candara" w:hAnsi="Candara" w:cs="Times New Roman"/>
          <w:b/>
          <w:szCs w:val="22"/>
        </w:rPr>
        <w:t>1</w:t>
      </w:r>
      <w:r w:rsidR="00234BA4">
        <w:rPr>
          <w:rFonts w:ascii="Candara" w:hAnsi="Candara" w:cs="Times New Roman"/>
          <w:b/>
          <w:szCs w:val="22"/>
        </w:rPr>
        <w:t>4</w:t>
      </w:r>
      <w:r w:rsidR="0050419E">
        <w:rPr>
          <w:rFonts w:ascii="Candara" w:hAnsi="Candara" w:cs="Times New Roman"/>
          <w:b/>
          <w:szCs w:val="22"/>
        </w:rPr>
        <w:t xml:space="preserve">. </w:t>
      </w:r>
      <w:r w:rsidR="0050419E">
        <w:rPr>
          <w:rFonts w:ascii="Candara" w:hAnsi="Candara" w:cs="Times New Roman"/>
          <w:szCs w:val="22"/>
        </w:rPr>
        <w:t xml:space="preserve">Draw a diagram that shows </w:t>
      </w:r>
      <w:r>
        <w:rPr>
          <w:rFonts w:ascii="Candara" w:hAnsi="Candara" w:cs="Times New Roman"/>
          <w:szCs w:val="22"/>
        </w:rPr>
        <w:t xml:space="preserve">how 1,3-dimethylcyclohexane can – and cannot – be a </w:t>
      </w:r>
      <w:proofErr w:type="spellStart"/>
      <w:r>
        <w:rPr>
          <w:rFonts w:ascii="Candara" w:hAnsi="Candara" w:cs="Times New Roman"/>
          <w:szCs w:val="22"/>
        </w:rPr>
        <w:t>meso</w:t>
      </w:r>
      <w:proofErr w:type="spellEnd"/>
      <w:r>
        <w:rPr>
          <w:rFonts w:ascii="Candara" w:hAnsi="Candara" w:cs="Times New Roman"/>
          <w:szCs w:val="22"/>
        </w:rPr>
        <w:t xml:space="preserve"> compound.</w:t>
      </w:r>
      <w:r w:rsidR="00C210A8" w:rsidRPr="00C210A8">
        <w:rPr>
          <w:rFonts w:ascii="Candara" w:hAnsi="Candara" w:cs="Times New Roman"/>
          <w:szCs w:val="22"/>
        </w:rPr>
        <w:t xml:space="preserve"> </w:t>
      </w:r>
    </w:p>
    <w:p w14:paraId="15EF8760" w14:textId="57952BE1" w:rsidR="00C210A8" w:rsidRPr="009014C7" w:rsidRDefault="009014C7" w:rsidP="009014C7">
      <w:pPr>
        <w:ind w:left="360"/>
        <w:rPr>
          <w:rFonts w:ascii="Candara" w:hAnsi="Candara"/>
          <w:b/>
          <w:szCs w:val="22"/>
        </w:rPr>
      </w:pPr>
      <w:r w:rsidRPr="009014C7">
        <w:rPr>
          <w:rFonts w:ascii="Candara" w:hAnsi="Candara"/>
          <w:b/>
          <w:noProof/>
          <w:szCs w:val="22"/>
        </w:rPr>
        <w:drawing>
          <wp:inline distT="0" distB="0" distL="0" distR="0" wp14:anchorId="10C12AD0" wp14:editId="64B1581B">
            <wp:extent cx="3340100" cy="1104900"/>
            <wp:effectExtent l="12700" t="12700" r="1270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40100" cy="1104900"/>
                    </a:xfrm>
                    <a:prstGeom prst="rect">
                      <a:avLst/>
                    </a:prstGeom>
                    <a:ln w="12700">
                      <a:solidFill>
                        <a:srgbClr val="0432FF"/>
                      </a:solidFill>
                    </a:ln>
                  </pic:spPr>
                </pic:pic>
              </a:graphicData>
            </a:graphic>
          </wp:inline>
        </w:drawing>
      </w:r>
    </w:p>
    <w:p w14:paraId="40E5F765" w14:textId="77777777" w:rsidR="00C210A8" w:rsidRDefault="00C210A8" w:rsidP="00FA4C4A">
      <w:pPr>
        <w:rPr>
          <w:rFonts w:ascii="Candara" w:hAnsi="Candara"/>
          <w:b/>
          <w:szCs w:val="22"/>
          <w:u w:val="double"/>
        </w:rPr>
      </w:pPr>
    </w:p>
    <w:p w14:paraId="1A207C96" w14:textId="77777777" w:rsidR="009014C7" w:rsidRDefault="009014C7">
      <w:pPr>
        <w:rPr>
          <w:rFonts w:ascii="Candara" w:hAnsi="Candara"/>
          <w:b/>
          <w:szCs w:val="22"/>
          <w:u w:val="double"/>
        </w:rPr>
      </w:pPr>
      <w:r>
        <w:rPr>
          <w:rFonts w:ascii="Candara" w:hAnsi="Candara"/>
          <w:b/>
          <w:szCs w:val="22"/>
          <w:u w:val="double"/>
        </w:rPr>
        <w:br w:type="page"/>
      </w:r>
    </w:p>
    <w:p w14:paraId="692F05BB" w14:textId="028DEF43" w:rsidR="00892A0A" w:rsidRPr="00150D3D" w:rsidRDefault="00892A0A" w:rsidP="00FA4C4A">
      <w:pPr>
        <w:rPr>
          <w:rFonts w:ascii="Candara" w:hAnsi="Candara" w:cs="Times New Roman"/>
          <w:b/>
          <w:szCs w:val="22"/>
        </w:rPr>
      </w:pPr>
      <w:r w:rsidRPr="00D86D7B">
        <w:rPr>
          <w:rFonts w:ascii="Candara" w:hAnsi="Candara"/>
          <w:b/>
          <w:szCs w:val="22"/>
          <w:u w:val="double"/>
        </w:rPr>
        <w:lastRenderedPageBreak/>
        <w:t>3.8: Fischer and Haworth projections</w:t>
      </w:r>
    </w:p>
    <w:p w14:paraId="5C7B4F72" w14:textId="1D7C45B7" w:rsidR="00363777" w:rsidRDefault="00150D3D" w:rsidP="00363777">
      <w:pPr>
        <w:autoSpaceDE w:val="0"/>
        <w:autoSpaceDN w:val="0"/>
        <w:adjustRightInd w:val="0"/>
        <w:ind w:left="360" w:hanging="360"/>
        <w:rPr>
          <w:rFonts w:ascii="Candara" w:hAnsi="Candara"/>
          <w:szCs w:val="22"/>
        </w:rPr>
      </w:pPr>
      <w:r>
        <w:rPr>
          <w:rFonts w:ascii="Candara" w:hAnsi="Candara"/>
          <w:b/>
          <w:szCs w:val="22"/>
        </w:rPr>
        <w:t>1</w:t>
      </w:r>
      <w:r w:rsidR="00234BA4">
        <w:rPr>
          <w:rFonts w:ascii="Candara" w:hAnsi="Candara"/>
          <w:b/>
          <w:szCs w:val="22"/>
        </w:rPr>
        <w:t>5</w:t>
      </w:r>
      <w:r w:rsidR="00363777" w:rsidRPr="00363777">
        <w:rPr>
          <w:rFonts w:ascii="Candara" w:hAnsi="Candara"/>
          <w:b/>
          <w:szCs w:val="22"/>
        </w:rPr>
        <w:t>.</w:t>
      </w:r>
      <w:r w:rsidR="00363777">
        <w:rPr>
          <w:rFonts w:ascii="Candara" w:hAnsi="Candara"/>
          <w:szCs w:val="22"/>
        </w:rPr>
        <w:t xml:space="preserve"> Try this v</w:t>
      </w:r>
      <w:r w:rsidR="00363777" w:rsidRPr="00267879">
        <w:rPr>
          <w:rFonts w:ascii="Candara" w:hAnsi="Candara"/>
          <w:szCs w:val="22"/>
        </w:rPr>
        <w:t xml:space="preserve">isualization challenge: two fluorinated derivatives of </w:t>
      </w:r>
      <w:proofErr w:type="spellStart"/>
      <w:r w:rsidR="00363777" w:rsidRPr="00267879">
        <w:rPr>
          <w:rFonts w:ascii="Candara" w:hAnsi="Candara"/>
          <w:szCs w:val="22"/>
        </w:rPr>
        <w:t>Epivir</w:t>
      </w:r>
      <w:proofErr w:type="spellEnd"/>
      <w:r w:rsidR="00363777" w:rsidRPr="00267879">
        <w:rPr>
          <w:rFonts w:ascii="Candara" w:hAnsi="Candara"/>
          <w:szCs w:val="22"/>
        </w:rPr>
        <w:t xml:space="preserve"> were also mentioned in</w:t>
      </w:r>
      <w:r w:rsidR="00363777">
        <w:rPr>
          <w:rFonts w:ascii="Candara" w:hAnsi="Candara"/>
          <w:szCs w:val="22"/>
        </w:rPr>
        <w:t xml:space="preserve"> </w:t>
      </w:r>
      <w:r w:rsidR="00363777" w:rsidRPr="00267879">
        <w:rPr>
          <w:rFonts w:ascii="Candara" w:hAnsi="Candara"/>
          <w:szCs w:val="22"/>
        </w:rPr>
        <w:t xml:space="preserve">the </w:t>
      </w:r>
      <w:r w:rsidR="00363777">
        <w:rPr>
          <w:rFonts w:ascii="Candara" w:hAnsi="Candara"/>
          <w:szCs w:val="22"/>
        </w:rPr>
        <w:t xml:space="preserve">C&amp;E News </w:t>
      </w:r>
      <w:r w:rsidR="00363777" w:rsidRPr="00267879">
        <w:rPr>
          <w:rFonts w:ascii="Candara" w:hAnsi="Candara"/>
          <w:szCs w:val="22"/>
        </w:rPr>
        <w:t>article. The structures are below, drawn in what is referred to as a 'Haworth</w:t>
      </w:r>
      <w:r w:rsidR="00363777">
        <w:rPr>
          <w:rFonts w:ascii="Candara" w:hAnsi="Candara"/>
          <w:szCs w:val="22"/>
        </w:rPr>
        <w:t xml:space="preserve"> </w:t>
      </w:r>
      <w:r w:rsidR="00363777" w:rsidRPr="00267879">
        <w:rPr>
          <w:rFonts w:ascii="Candara" w:hAnsi="Candara"/>
          <w:szCs w:val="22"/>
        </w:rPr>
        <w:t>projection'. What is the relationship between them? (Your choices: not isomers,</w:t>
      </w:r>
      <w:r w:rsidR="00363777">
        <w:rPr>
          <w:rFonts w:ascii="Candara" w:hAnsi="Candara"/>
          <w:szCs w:val="22"/>
        </w:rPr>
        <w:t xml:space="preserve"> </w:t>
      </w:r>
      <w:r w:rsidR="00363777" w:rsidRPr="00267879">
        <w:rPr>
          <w:rFonts w:ascii="Candara" w:hAnsi="Candara"/>
          <w:szCs w:val="22"/>
        </w:rPr>
        <w:t>constitutional isomers, diastereomers but not epimers, epimers, enantiomers, identical</w:t>
      </w:r>
      <w:r w:rsidR="00363777">
        <w:rPr>
          <w:rFonts w:ascii="Candara" w:hAnsi="Candara"/>
          <w:szCs w:val="22"/>
        </w:rPr>
        <w:t>.</w:t>
      </w:r>
      <w:r w:rsidR="00363777" w:rsidRPr="00267879">
        <w:rPr>
          <w:rFonts w:ascii="Candara" w:hAnsi="Candara"/>
          <w:szCs w:val="22"/>
        </w:rPr>
        <w:t>)</w:t>
      </w:r>
    </w:p>
    <w:p w14:paraId="7F32A5F9" w14:textId="66275E0A" w:rsidR="00363777" w:rsidRDefault="00602AC2" w:rsidP="00363777">
      <w:pPr>
        <w:autoSpaceDE w:val="0"/>
        <w:autoSpaceDN w:val="0"/>
        <w:adjustRightInd w:val="0"/>
        <w:ind w:left="360"/>
        <w:rPr>
          <w:rFonts w:ascii="Candara" w:hAnsi="Candara"/>
          <w:szCs w:val="22"/>
        </w:rPr>
      </w:pPr>
      <w:r w:rsidRPr="00602AC2">
        <w:rPr>
          <w:rFonts w:ascii="Candara" w:hAnsi="Candara"/>
          <w:szCs w:val="22"/>
        </w:rPr>
        <w:drawing>
          <wp:inline distT="0" distB="0" distL="0" distR="0" wp14:anchorId="0F4FA3E4" wp14:editId="769224F7">
            <wp:extent cx="2857500" cy="1549400"/>
            <wp:effectExtent l="12700" t="1270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7500" cy="1549400"/>
                    </a:xfrm>
                    <a:prstGeom prst="rect">
                      <a:avLst/>
                    </a:prstGeom>
                    <a:ln>
                      <a:solidFill>
                        <a:srgbClr val="0432FF"/>
                      </a:solidFill>
                    </a:ln>
                  </pic:spPr>
                </pic:pic>
              </a:graphicData>
            </a:graphic>
          </wp:inline>
        </w:drawing>
      </w:r>
    </w:p>
    <w:p w14:paraId="4136C03E" w14:textId="044E57B8" w:rsidR="00234BA4" w:rsidRPr="00315D65" w:rsidRDefault="00315D65" w:rsidP="00315D65">
      <w:pPr>
        <w:autoSpaceDE w:val="0"/>
        <w:autoSpaceDN w:val="0"/>
        <w:adjustRightInd w:val="0"/>
        <w:ind w:left="360"/>
        <w:rPr>
          <w:rFonts w:ascii="Candara" w:hAnsi="Candara" w:cs="Times New Roman"/>
          <w:color w:val="0432FF"/>
          <w:szCs w:val="22"/>
        </w:rPr>
      </w:pPr>
      <w:r w:rsidRPr="00315D65">
        <w:rPr>
          <w:rFonts w:ascii="Candara" w:hAnsi="Candara" w:cs="Times New Roman"/>
          <w:color w:val="0432FF"/>
          <w:szCs w:val="22"/>
        </w:rPr>
        <w:t>The</w:t>
      </w:r>
      <w:r>
        <w:rPr>
          <w:rFonts w:ascii="Candara" w:hAnsi="Candara" w:cs="Times New Roman"/>
          <w:color w:val="0432FF"/>
          <w:szCs w:val="22"/>
        </w:rPr>
        <w:t xml:space="preserve"> lower, S-containing, 5-member ring </w:t>
      </w:r>
      <w:r w:rsidR="007E0925">
        <w:rPr>
          <w:rFonts w:ascii="Candara" w:hAnsi="Candara" w:cs="Times New Roman"/>
          <w:color w:val="0432FF"/>
          <w:szCs w:val="22"/>
        </w:rPr>
        <w:t>has two chiral carbons with equal and opposite chirality in A and B, so the molecules are enantiomers.</w:t>
      </w:r>
    </w:p>
    <w:p w14:paraId="05D2E3C2" w14:textId="77777777" w:rsidR="00315D65" w:rsidRPr="007E0925" w:rsidRDefault="00315D65" w:rsidP="007B15D9">
      <w:pPr>
        <w:autoSpaceDE w:val="0"/>
        <w:autoSpaceDN w:val="0"/>
        <w:adjustRightInd w:val="0"/>
        <w:ind w:left="360" w:hanging="360"/>
        <w:rPr>
          <w:rFonts w:ascii="Candara" w:hAnsi="Candara" w:cs="Times New Roman"/>
          <w:b/>
          <w:sz w:val="10"/>
          <w:szCs w:val="10"/>
        </w:rPr>
      </w:pPr>
    </w:p>
    <w:p w14:paraId="79D143D8" w14:textId="0D66F0F6" w:rsidR="007B15D9" w:rsidRPr="00020E30" w:rsidRDefault="00A95066" w:rsidP="007B15D9">
      <w:pPr>
        <w:autoSpaceDE w:val="0"/>
        <w:autoSpaceDN w:val="0"/>
        <w:adjustRightInd w:val="0"/>
        <w:ind w:left="360" w:hanging="360"/>
        <w:rPr>
          <w:rFonts w:ascii="Candara" w:hAnsi="Candara" w:cs="Times New Roman"/>
          <w:szCs w:val="22"/>
        </w:rPr>
      </w:pPr>
      <w:r>
        <w:rPr>
          <w:rFonts w:ascii="Candara" w:hAnsi="Candara" w:cs="Times New Roman"/>
          <w:b/>
          <w:szCs w:val="22"/>
        </w:rPr>
        <w:t>1</w:t>
      </w:r>
      <w:r w:rsidR="00234BA4">
        <w:rPr>
          <w:rFonts w:ascii="Candara" w:hAnsi="Candara" w:cs="Times New Roman"/>
          <w:b/>
          <w:szCs w:val="22"/>
        </w:rPr>
        <w:t>6</w:t>
      </w:r>
      <w:r w:rsidR="007B15D9" w:rsidRPr="00020E30">
        <w:rPr>
          <w:rFonts w:ascii="Candara" w:hAnsi="Candara" w:cs="Times New Roman"/>
          <w:b/>
          <w:szCs w:val="22"/>
        </w:rPr>
        <w:t>.</w:t>
      </w:r>
      <w:r w:rsidR="007B15D9">
        <w:rPr>
          <w:rFonts w:ascii="Candara" w:hAnsi="Candara" w:cs="Times New Roman"/>
          <w:szCs w:val="22"/>
        </w:rPr>
        <w:t xml:space="preserve"> </w:t>
      </w:r>
      <w:proofErr w:type="spellStart"/>
      <w:r w:rsidR="007B15D9" w:rsidRPr="00020E30">
        <w:rPr>
          <w:rFonts w:ascii="Candara" w:hAnsi="Candara" w:cs="Times New Roman"/>
          <w:szCs w:val="22"/>
        </w:rPr>
        <w:t>Secramine</w:t>
      </w:r>
      <w:proofErr w:type="spellEnd"/>
      <w:r w:rsidR="007B15D9" w:rsidRPr="00020E30">
        <w:rPr>
          <w:rFonts w:ascii="Candara" w:hAnsi="Candara" w:cs="Times New Roman"/>
          <w:szCs w:val="22"/>
        </w:rPr>
        <w:t xml:space="preserve"> is a synthetic compound that has been shown to interfere with the</w:t>
      </w:r>
      <w:r w:rsidR="007B15D9">
        <w:rPr>
          <w:rFonts w:ascii="Candara" w:hAnsi="Candara" w:cs="Times New Roman"/>
          <w:szCs w:val="22"/>
        </w:rPr>
        <w:t xml:space="preserve"> </w:t>
      </w:r>
      <w:r w:rsidR="007B15D9" w:rsidRPr="00020E30">
        <w:rPr>
          <w:rFonts w:ascii="Candara" w:hAnsi="Candara" w:cs="Times New Roman"/>
          <w:szCs w:val="22"/>
        </w:rPr>
        <w:t>transport of newly synthesized proteins in the cell (see Chemical and Engineering News</w:t>
      </w:r>
      <w:r w:rsidR="007B15D9">
        <w:rPr>
          <w:rFonts w:ascii="Candara" w:hAnsi="Candara" w:cs="Times New Roman"/>
          <w:szCs w:val="22"/>
        </w:rPr>
        <w:t xml:space="preserve"> </w:t>
      </w:r>
      <w:r w:rsidR="007B15D9" w:rsidRPr="00020E30">
        <w:rPr>
          <w:rFonts w:ascii="Candara" w:hAnsi="Candara" w:cs="Times New Roman"/>
          <w:szCs w:val="22"/>
        </w:rPr>
        <w:t xml:space="preserve">Nov. 28, 2005, p. 27). Also drawn below is a (hypothetical) isomer of </w:t>
      </w:r>
      <w:proofErr w:type="spellStart"/>
      <w:r w:rsidR="007B15D9" w:rsidRPr="00020E30">
        <w:rPr>
          <w:rFonts w:ascii="Candara" w:hAnsi="Candara" w:cs="Times New Roman"/>
          <w:szCs w:val="22"/>
        </w:rPr>
        <w:t>secramine</w:t>
      </w:r>
      <w:proofErr w:type="spellEnd"/>
      <w:r w:rsidR="007B15D9" w:rsidRPr="00020E30">
        <w:rPr>
          <w:rFonts w:ascii="Candara" w:hAnsi="Candara" w:cs="Times New Roman"/>
          <w:szCs w:val="22"/>
        </w:rPr>
        <w:t>.</w:t>
      </w:r>
    </w:p>
    <w:p w14:paraId="6C24A5DC" w14:textId="77777777" w:rsidR="007B15D9" w:rsidRPr="00020E30" w:rsidRDefault="007B15D9" w:rsidP="007B15D9">
      <w:pPr>
        <w:autoSpaceDE w:val="0"/>
        <w:autoSpaceDN w:val="0"/>
        <w:adjustRightInd w:val="0"/>
        <w:ind w:left="720" w:hanging="360"/>
        <w:rPr>
          <w:rFonts w:ascii="Candara" w:hAnsi="Candara" w:cs="Times New Roman"/>
          <w:szCs w:val="22"/>
        </w:rPr>
      </w:pPr>
      <w:r>
        <w:rPr>
          <w:rFonts w:ascii="Candara" w:hAnsi="Candara" w:cs="Times New Roman"/>
          <w:szCs w:val="22"/>
        </w:rPr>
        <w:t>(</w:t>
      </w:r>
      <w:r w:rsidRPr="00020E30">
        <w:rPr>
          <w:rFonts w:ascii="Candara" w:hAnsi="Candara" w:cs="Times New Roman"/>
          <w:szCs w:val="22"/>
        </w:rPr>
        <w:t>a) Identify the relationship between the two isomers: are they cons</w:t>
      </w:r>
      <w:r>
        <w:rPr>
          <w:rFonts w:ascii="Candara" w:hAnsi="Candara" w:cs="Times New Roman"/>
          <w:szCs w:val="22"/>
        </w:rPr>
        <w:t>t</w:t>
      </w:r>
      <w:r w:rsidRPr="00020E30">
        <w:rPr>
          <w:rFonts w:ascii="Candara" w:hAnsi="Candara" w:cs="Times New Roman"/>
          <w:szCs w:val="22"/>
        </w:rPr>
        <w:t>itutional isomers,</w:t>
      </w:r>
      <w:r>
        <w:rPr>
          <w:rFonts w:ascii="Candara" w:hAnsi="Candara" w:cs="Times New Roman"/>
          <w:szCs w:val="22"/>
        </w:rPr>
        <w:t xml:space="preserve"> </w:t>
      </w:r>
      <w:r w:rsidRPr="00020E30">
        <w:rPr>
          <w:rFonts w:ascii="Candara" w:hAnsi="Candara" w:cs="Times New Roman"/>
          <w:szCs w:val="22"/>
        </w:rPr>
        <w:t>confo</w:t>
      </w:r>
      <w:r>
        <w:rPr>
          <w:rFonts w:ascii="Candara" w:hAnsi="Candara" w:cs="Times New Roman"/>
          <w:szCs w:val="22"/>
        </w:rPr>
        <w:t>r</w:t>
      </w:r>
      <w:r w:rsidRPr="00020E30">
        <w:rPr>
          <w:rFonts w:ascii="Candara" w:hAnsi="Candara" w:cs="Times New Roman"/>
          <w:szCs w:val="22"/>
        </w:rPr>
        <w:t>mational isomers, enantiomers, or diastereomers?</w:t>
      </w:r>
    </w:p>
    <w:p w14:paraId="54FBD471" w14:textId="77777777" w:rsidR="007B15D9" w:rsidRDefault="007B15D9" w:rsidP="007B15D9">
      <w:pPr>
        <w:autoSpaceDE w:val="0"/>
        <w:autoSpaceDN w:val="0"/>
        <w:adjustRightInd w:val="0"/>
        <w:ind w:left="720" w:hanging="360"/>
        <w:rPr>
          <w:rFonts w:ascii="Candara" w:hAnsi="Candara" w:cs="Times New Roman"/>
          <w:szCs w:val="22"/>
        </w:rPr>
      </w:pPr>
      <w:r>
        <w:rPr>
          <w:rFonts w:ascii="Candara" w:hAnsi="Candara" w:cs="Times New Roman"/>
          <w:szCs w:val="22"/>
        </w:rPr>
        <w:t>(</w:t>
      </w:r>
      <w:r w:rsidRPr="00020E30">
        <w:rPr>
          <w:rFonts w:ascii="Candara" w:hAnsi="Candara" w:cs="Times New Roman"/>
          <w:szCs w:val="22"/>
        </w:rPr>
        <w:t xml:space="preserve">b) Locate a five-membered ring in the </w:t>
      </w:r>
      <w:proofErr w:type="spellStart"/>
      <w:r w:rsidRPr="00020E30">
        <w:rPr>
          <w:rFonts w:ascii="Candara" w:hAnsi="Candara" w:cs="Times New Roman"/>
          <w:szCs w:val="22"/>
        </w:rPr>
        <w:t>secramine</w:t>
      </w:r>
      <w:proofErr w:type="spellEnd"/>
      <w:r w:rsidRPr="00020E30">
        <w:rPr>
          <w:rFonts w:ascii="Candara" w:hAnsi="Candara" w:cs="Times New Roman"/>
          <w:szCs w:val="22"/>
        </w:rPr>
        <w:t xml:space="preserve"> structure.</w:t>
      </w:r>
    </w:p>
    <w:p w14:paraId="5C11E610" w14:textId="77777777" w:rsidR="007B15D9" w:rsidRDefault="007B15D9" w:rsidP="007B15D9">
      <w:pPr>
        <w:autoSpaceDE w:val="0"/>
        <w:autoSpaceDN w:val="0"/>
        <w:adjustRightInd w:val="0"/>
        <w:ind w:left="720" w:hanging="360"/>
        <w:rPr>
          <w:rFonts w:ascii="Candara" w:hAnsi="Candara" w:cs="Times New Roman"/>
          <w:szCs w:val="22"/>
        </w:rPr>
      </w:pPr>
    </w:p>
    <w:p w14:paraId="35B3ED0C" w14:textId="77777777" w:rsidR="007B15D9" w:rsidRDefault="007B15D9" w:rsidP="007B15D9">
      <w:pPr>
        <w:autoSpaceDE w:val="0"/>
        <w:autoSpaceDN w:val="0"/>
        <w:adjustRightInd w:val="0"/>
        <w:ind w:left="720" w:hanging="360"/>
        <w:rPr>
          <w:rFonts w:ascii="Candara" w:hAnsi="Candara" w:cs="Times New Roman"/>
          <w:szCs w:val="22"/>
        </w:rPr>
      </w:pPr>
      <w:r w:rsidRPr="0077011B">
        <w:rPr>
          <w:rFonts w:ascii="Candara" w:hAnsi="Candara" w:cs="Times New Roman"/>
          <w:noProof/>
          <w:szCs w:val="22"/>
        </w:rPr>
        <w:drawing>
          <wp:inline distT="0" distB="0" distL="0" distR="0" wp14:anchorId="597DE4B8" wp14:editId="4DBC5E47">
            <wp:extent cx="5486400" cy="20745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86400" cy="2074545"/>
                    </a:xfrm>
                    <a:prstGeom prst="rect">
                      <a:avLst/>
                    </a:prstGeom>
                  </pic:spPr>
                </pic:pic>
              </a:graphicData>
            </a:graphic>
          </wp:inline>
        </w:drawing>
      </w:r>
    </w:p>
    <w:p w14:paraId="5299BB27" w14:textId="77777777" w:rsidR="007B15D9" w:rsidRPr="006F4C49" w:rsidRDefault="007B15D9" w:rsidP="007B15D9">
      <w:pPr>
        <w:autoSpaceDE w:val="0"/>
        <w:autoSpaceDN w:val="0"/>
        <w:adjustRightInd w:val="0"/>
        <w:ind w:left="720" w:hanging="360"/>
        <w:rPr>
          <w:rFonts w:ascii="Candara" w:hAnsi="Candara" w:cs="Times New Roman"/>
          <w:color w:val="0432FF"/>
          <w:szCs w:val="22"/>
        </w:rPr>
      </w:pPr>
      <w:r>
        <w:rPr>
          <w:rFonts w:ascii="Candara" w:hAnsi="Candara" w:cs="Times New Roman"/>
          <w:color w:val="0432FF"/>
          <w:szCs w:val="22"/>
        </w:rPr>
        <w:t>(</w:t>
      </w:r>
      <w:r w:rsidRPr="006F4C49">
        <w:rPr>
          <w:rFonts w:ascii="Candara" w:hAnsi="Candara" w:cs="Times New Roman"/>
          <w:color w:val="0432FF"/>
          <w:szCs w:val="22"/>
        </w:rPr>
        <w:t>a) The two structures are diastereomeric.</w:t>
      </w:r>
    </w:p>
    <w:p w14:paraId="6EADA02E" w14:textId="77777777" w:rsidR="007B15D9" w:rsidRPr="006F4C49" w:rsidRDefault="007B15D9" w:rsidP="007B15D9">
      <w:pPr>
        <w:autoSpaceDE w:val="0"/>
        <w:autoSpaceDN w:val="0"/>
        <w:adjustRightInd w:val="0"/>
        <w:ind w:left="720" w:hanging="360"/>
        <w:rPr>
          <w:rFonts w:ascii="Candara" w:hAnsi="Candara" w:cs="Times New Roman"/>
          <w:color w:val="0432FF"/>
          <w:szCs w:val="22"/>
        </w:rPr>
      </w:pPr>
      <w:r>
        <w:rPr>
          <w:rFonts w:ascii="Candara" w:hAnsi="Candara" w:cs="Times New Roman"/>
          <w:color w:val="0432FF"/>
          <w:szCs w:val="22"/>
        </w:rPr>
        <w:t>(</w:t>
      </w:r>
      <w:r w:rsidRPr="006F4C49">
        <w:rPr>
          <w:rFonts w:ascii="Candara" w:hAnsi="Candara" w:cs="Times New Roman"/>
          <w:color w:val="0432FF"/>
          <w:szCs w:val="22"/>
        </w:rPr>
        <w:t>b) The five-membered ring is sandwiched between the aromatic, seven-membered, and</w:t>
      </w:r>
      <w:r>
        <w:rPr>
          <w:rFonts w:ascii="Candara" w:hAnsi="Candara" w:cs="Times New Roman"/>
          <w:color w:val="0432FF"/>
          <w:szCs w:val="22"/>
        </w:rPr>
        <w:t xml:space="preserve"> </w:t>
      </w:r>
      <w:r w:rsidRPr="006F4C49">
        <w:rPr>
          <w:rFonts w:ascii="Candara" w:hAnsi="Candara" w:cs="Times New Roman"/>
          <w:color w:val="0432FF"/>
          <w:szCs w:val="22"/>
        </w:rPr>
        <w:t>six-membered rings, with the ether oxygen as the free corner.</w:t>
      </w:r>
    </w:p>
    <w:p w14:paraId="15E6FCD3" w14:textId="77777777" w:rsidR="007B15D9" w:rsidRDefault="007B15D9" w:rsidP="007B15D9">
      <w:pPr>
        <w:autoSpaceDE w:val="0"/>
        <w:autoSpaceDN w:val="0"/>
        <w:adjustRightInd w:val="0"/>
        <w:ind w:left="360" w:hanging="360"/>
        <w:rPr>
          <w:rFonts w:ascii="Candara" w:hAnsi="Candara" w:cs="Times New Roman"/>
          <w:b/>
          <w:szCs w:val="22"/>
        </w:rPr>
      </w:pPr>
    </w:p>
    <w:p w14:paraId="1D261F58" w14:textId="77777777" w:rsidR="00234BA4" w:rsidRDefault="00234BA4" w:rsidP="00363777">
      <w:pPr>
        <w:autoSpaceDE w:val="0"/>
        <w:autoSpaceDN w:val="0"/>
        <w:adjustRightInd w:val="0"/>
        <w:rPr>
          <w:rFonts w:ascii="Candara" w:hAnsi="Candara"/>
          <w:b/>
          <w:szCs w:val="22"/>
          <w:u w:val="double"/>
        </w:rPr>
      </w:pPr>
    </w:p>
    <w:p w14:paraId="779ACBF5" w14:textId="77777777" w:rsidR="00234BA4" w:rsidRDefault="00234BA4" w:rsidP="00363777">
      <w:pPr>
        <w:autoSpaceDE w:val="0"/>
        <w:autoSpaceDN w:val="0"/>
        <w:adjustRightInd w:val="0"/>
        <w:rPr>
          <w:rFonts w:ascii="Candara" w:hAnsi="Candara"/>
          <w:b/>
          <w:szCs w:val="22"/>
          <w:u w:val="double"/>
        </w:rPr>
      </w:pPr>
    </w:p>
    <w:p w14:paraId="01B9AC63" w14:textId="77777777" w:rsidR="00234BA4" w:rsidRDefault="00234BA4" w:rsidP="00363777">
      <w:pPr>
        <w:autoSpaceDE w:val="0"/>
        <w:autoSpaceDN w:val="0"/>
        <w:adjustRightInd w:val="0"/>
        <w:rPr>
          <w:rFonts w:ascii="Candara" w:hAnsi="Candara"/>
          <w:b/>
          <w:szCs w:val="22"/>
          <w:u w:val="double"/>
        </w:rPr>
      </w:pPr>
    </w:p>
    <w:p w14:paraId="78EC1D44" w14:textId="77777777" w:rsidR="006B5043" w:rsidRDefault="006B5043" w:rsidP="00363777">
      <w:pPr>
        <w:autoSpaceDE w:val="0"/>
        <w:autoSpaceDN w:val="0"/>
        <w:adjustRightInd w:val="0"/>
        <w:rPr>
          <w:rFonts w:ascii="Candara" w:hAnsi="Candara"/>
          <w:b/>
          <w:szCs w:val="22"/>
          <w:u w:val="double"/>
        </w:rPr>
      </w:pPr>
    </w:p>
    <w:p w14:paraId="12606989" w14:textId="77777777" w:rsidR="007E0925" w:rsidRDefault="007E0925" w:rsidP="00363777">
      <w:pPr>
        <w:autoSpaceDE w:val="0"/>
        <w:autoSpaceDN w:val="0"/>
        <w:adjustRightInd w:val="0"/>
        <w:rPr>
          <w:rFonts w:ascii="Candara" w:hAnsi="Candara"/>
          <w:b/>
          <w:szCs w:val="22"/>
          <w:u w:val="double"/>
        </w:rPr>
      </w:pPr>
    </w:p>
    <w:p w14:paraId="5819576F" w14:textId="77777777" w:rsidR="007E0925" w:rsidRDefault="007E0925" w:rsidP="00363777">
      <w:pPr>
        <w:autoSpaceDE w:val="0"/>
        <w:autoSpaceDN w:val="0"/>
        <w:adjustRightInd w:val="0"/>
        <w:rPr>
          <w:rFonts w:ascii="Candara" w:hAnsi="Candara"/>
          <w:b/>
          <w:szCs w:val="22"/>
          <w:u w:val="double"/>
        </w:rPr>
      </w:pPr>
    </w:p>
    <w:p w14:paraId="1BF6F96A" w14:textId="17BD66B1" w:rsidR="00892A0A" w:rsidRPr="00D86D7B" w:rsidRDefault="00892A0A" w:rsidP="00363777">
      <w:pPr>
        <w:autoSpaceDE w:val="0"/>
        <w:autoSpaceDN w:val="0"/>
        <w:adjustRightInd w:val="0"/>
        <w:rPr>
          <w:rFonts w:ascii="Candara" w:hAnsi="Candara"/>
          <w:szCs w:val="22"/>
          <w:u w:val="double"/>
        </w:rPr>
      </w:pPr>
      <w:bookmarkStart w:id="0" w:name="_GoBack"/>
      <w:bookmarkEnd w:id="0"/>
      <w:r w:rsidRPr="00D86D7B">
        <w:rPr>
          <w:rFonts w:ascii="Candara" w:hAnsi="Candara"/>
          <w:b/>
          <w:szCs w:val="22"/>
          <w:u w:val="double"/>
        </w:rPr>
        <w:lastRenderedPageBreak/>
        <w:t>3.9: Stereochemistry of alkenes</w:t>
      </w:r>
    </w:p>
    <w:p w14:paraId="6E9E53BA" w14:textId="4B0DCAAF" w:rsidR="00621D8E" w:rsidRPr="00F724B7" w:rsidRDefault="00540DDB" w:rsidP="00F724B7">
      <w:pPr>
        <w:ind w:left="360" w:hanging="360"/>
        <w:rPr>
          <w:rFonts w:ascii="Candara" w:hAnsi="Candara"/>
          <w:szCs w:val="22"/>
        </w:rPr>
      </w:pPr>
      <w:r>
        <w:rPr>
          <w:rFonts w:ascii="Candara" w:hAnsi="Candara"/>
          <w:b/>
          <w:szCs w:val="22"/>
        </w:rPr>
        <w:t>1</w:t>
      </w:r>
      <w:r w:rsidR="00234BA4">
        <w:rPr>
          <w:rFonts w:ascii="Candara" w:hAnsi="Candara"/>
          <w:b/>
          <w:szCs w:val="22"/>
        </w:rPr>
        <w:t>7</w:t>
      </w:r>
      <w:r w:rsidR="00F724B7" w:rsidRPr="00F724B7">
        <w:rPr>
          <w:rFonts w:ascii="Candara" w:hAnsi="Candara"/>
          <w:b/>
          <w:szCs w:val="22"/>
        </w:rPr>
        <w:t>.</w:t>
      </w:r>
      <w:r w:rsidR="00F724B7">
        <w:rPr>
          <w:rFonts w:ascii="Candara" w:hAnsi="Candara"/>
          <w:szCs w:val="22"/>
        </w:rPr>
        <w:t xml:space="preserve"> </w:t>
      </w:r>
      <w:r w:rsidR="00F724B7" w:rsidRPr="00F724B7">
        <w:rPr>
          <w:rFonts w:ascii="Candara" w:hAnsi="Candara"/>
          <w:szCs w:val="22"/>
        </w:rPr>
        <w:t xml:space="preserve">Draw the enantiomer of each the compounds </w:t>
      </w:r>
      <w:proofErr w:type="gramStart"/>
      <w:r w:rsidR="00F724B7" w:rsidRPr="00F724B7">
        <w:rPr>
          <w:rFonts w:ascii="Candara" w:hAnsi="Candara"/>
          <w:szCs w:val="22"/>
        </w:rPr>
        <w:t>below, and</w:t>
      </w:r>
      <w:proofErr w:type="gramEnd"/>
      <w:r w:rsidR="00F724B7" w:rsidRPr="00F724B7">
        <w:rPr>
          <w:rFonts w:ascii="Candara" w:hAnsi="Candara"/>
          <w:szCs w:val="22"/>
        </w:rPr>
        <w:t xml:space="preserve"> assign</w:t>
      </w:r>
      <w:r w:rsidR="00F724B7">
        <w:rPr>
          <w:rFonts w:ascii="Candara" w:hAnsi="Candara"/>
          <w:szCs w:val="22"/>
        </w:rPr>
        <w:t xml:space="preserve"> </w:t>
      </w:r>
      <w:r w:rsidR="00F724B7" w:rsidRPr="00F724B7">
        <w:rPr>
          <w:rFonts w:ascii="Candara" w:hAnsi="Candara"/>
          <w:szCs w:val="22"/>
        </w:rPr>
        <w:t xml:space="preserve">configurations to all chiral centers and </w:t>
      </w:r>
      <w:proofErr w:type="spellStart"/>
      <w:r w:rsidR="00F724B7" w:rsidRPr="00F724B7">
        <w:rPr>
          <w:rFonts w:ascii="Candara" w:hAnsi="Candara"/>
          <w:szCs w:val="22"/>
        </w:rPr>
        <w:t>stereogenic</w:t>
      </w:r>
      <w:proofErr w:type="spellEnd"/>
      <w:r w:rsidR="00F724B7" w:rsidRPr="00F724B7">
        <w:rPr>
          <w:rFonts w:ascii="Candara" w:hAnsi="Candara"/>
          <w:szCs w:val="22"/>
        </w:rPr>
        <w:t xml:space="preserve"> alkenes. How many diastereomers are</w:t>
      </w:r>
      <w:r w:rsidR="00F724B7">
        <w:rPr>
          <w:rFonts w:ascii="Candara" w:hAnsi="Candara"/>
          <w:szCs w:val="22"/>
        </w:rPr>
        <w:t xml:space="preserve"> </w:t>
      </w:r>
      <w:r w:rsidR="00F724B7" w:rsidRPr="00F724B7">
        <w:rPr>
          <w:rFonts w:ascii="Candara" w:hAnsi="Candara"/>
          <w:szCs w:val="22"/>
        </w:rPr>
        <w:t>possible for each of the structures you drew?</w:t>
      </w:r>
    </w:p>
    <w:p w14:paraId="5E41A289" w14:textId="70DAD3A9" w:rsidR="00F724B7" w:rsidRDefault="00F724B7" w:rsidP="00F724B7">
      <w:pPr>
        <w:ind w:left="360"/>
        <w:rPr>
          <w:rFonts w:ascii="Candara" w:hAnsi="Candara"/>
          <w:color w:val="0432FF"/>
          <w:szCs w:val="22"/>
        </w:rPr>
      </w:pPr>
      <w:r w:rsidRPr="00F724B7">
        <w:rPr>
          <w:rFonts w:ascii="Candara" w:hAnsi="Candara"/>
          <w:noProof/>
          <w:color w:val="0432FF"/>
          <w:szCs w:val="22"/>
        </w:rPr>
        <w:drawing>
          <wp:inline distT="0" distB="0" distL="0" distR="0" wp14:anchorId="3D93F9F9" wp14:editId="15089F1E">
            <wp:extent cx="3931147" cy="1272163"/>
            <wp:effectExtent l="12700" t="12700" r="6350"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56460" cy="1280355"/>
                    </a:xfrm>
                    <a:prstGeom prst="rect">
                      <a:avLst/>
                    </a:prstGeom>
                    <a:ln w="15875">
                      <a:solidFill>
                        <a:srgbClr val="0432FF"/>
                      </a:solidFill>
                    </a:ln>
                  </pic:spPr>
                </pic:pic>
              </a:graphicData>
            </a:graphic>
          </wp:inline>
        </w:drawing>
      </w:r>
    </w:p>
    <w:p w14:paraId="3EEA320D" w14:textId="77777777" w:rsidR="006B5043" w:rsidRPr="00F724B7" w:rsidRDefault="006B5043" w:rsidP="006B5043">
      <w:pPr>
        <w:ind w:left="360"/>
        <w:rPr>
          <w:rFonts w:ascii="Candara" w:hAnsi="Candara"/>
          <w:color w:val="0432FF"/>
          <w:szCs w:val="22"/>
        </w:rPr>
      </w:pPr>
      <w:r w:rsidRPr="00F724B7">
        <w:rPr>
          <w:rFonts w:ascii="Candara" w:hAnsi="Candara"/>
          <w:color w:val="0432FF"/>
          <w:szCs w:val="22"/>
        </w:rPr>
        <w:t>The enantiomers of the compounds shown are below. Note that the chiral centers</w:t>
      </w:r>
    </w:p>
    <w:p w14:paraId="398EF24B" w14:textId="77777777" w:rsidR="006B5043" w:rsidRDefault="006B5043" w:rsidP="006B5043">
      <w:pPr>
        <w:ind w:left="360"/>
        <w:rPr>
          <w:rFonts w:ascii="Candara" w:hAnsi="Candara"/>
          <w:color w:val="0432FF"/>
          <w:szCs w:val="22"/>
        </w:rPr>
      </w:pPr>
      <w:r w:rsidRPr="00F724B7">
        <w:rPr>
          <w:rFonts w:ascii="Candara" w:hAnsi="Candara"/>
          <w:color w:val="0432FF"/>
          <w:szCs w:val="22"/>
        </w:rPr>
        <w:t xml:space="preserve">are flipped, but the </w:t>
      </w:r>
      <w:proofErr w:type="spellStart"/>
      <w:r w:rsidRPr="00F724B7">
        <w:rPr>
          <w:rFonts w:ascii="Candara" w:hAnsi="Candara"/>
          <w:color w:val="0432FF"/>
          <w:szCs w:val="22"/>
        </w:rPr>
        <w:t>stereogenic</w:t>
      </w:r>
      <w:proofErr w:type="spellEnd"/>
      <w:r w:rsidRPr="00F724B7">
        <w:rPr>
          <w:rFonts w:ascii="Candara" w:hAnsi="Candara"/>
          <w:color w:val="0432FF"/>
          <w:szCs w:val="22"/>
        </w:rPr>
        <w:t xml:space="preserve"> alkenes are not.</w:t>
      </w:r>
    </w:p>
    <w:p w14:paraId="3BF1EB5B" w14:textId="77777777" w:rsidR="006B5043" w:rsidRDefault="006B5043" w:rsidP="006B5043">
      <w:pPr>
        <w:ind w:left="360"/>
        <w:rPr>
          <w:rFonts w:ascii="Candara" w:hAnsi="Candara"/>
          <w:color w:val="0432FF"/>
          <w:szCs w:val="22"/>
        </w:rPr>
      </w:pPr>
    </w:p>
    <w:p w14:paraId="0F3D0B2B" w14:textId="18ED9FF9" w:rsidR="006F4C49" w:rsidRDefault="00540DDB" w:rsidP="006F4C49">
      <w:pPr>
        <w:autoSpaceDE w:val="0"/>
        <w:autoSpaceDN w:val="0"/>
        <w:adjustRightInd w:val="0"/>
        <w:ind w:left="360" w:hanging="360"/>
        <w:rPr>
          <w:rFonts w:ascii="Candara" w:hAnsi="Candara" w:cs="Times New Roman"/>
          <w:szCs w:val="22"/>
        </w:rPr>
      </w:pPr>
      <w:r>
        <w:rPr>
          <w:rFonts w:ascii="Candara" w:hAnsi="Candara" w:cs="Times New Roman"/>
          <w:b/>
          <w:szCs w:val="22"/>
        </w:rPr>
        <w:t>1</w:t>
      </w:r>
      <w:r w:rsidR="00234BA4">
        <w:rPr>
          <w:rFonts w:ascii="Candara" w:hAnsi="Candara" w:cs="Times New Roman"/>
          <w:b/>
          <w:szCs w:val="22"/>
        </w:rPr>
        <w:t>8</w:t>
      </w:r>
      <w:r w:rsidR="006F4C49" w:rsidRPr="0077011B">
        <w:rPr>
          <w:rFonts w:ascii="Candara" w:hAnsi="Candara" w:cs="Times New Roman"/>
          <w:b/>
          <w:szCs w:val="22"/>
        </w:rPr>
        <w:t>.</w:t>
      </w:r>
      <w:r w:rsidR="006F4C49">
        <w:rPr>
          <w:rFonts w:ascii="Candara" w:hAnsi="Candara" w:cs="Times New Roman"/>
          <w:szCs w:val="22"/>
        </w:rPr>
        <w:t xml:space="preserve"> </w:t>
      </w:r>
      <w:r w:rsidR="006F4C49" w:rsidRPr="0077011B">
        <w:rPr>
          <w:rFonts w:ascii="Candara" w:hAnsi="Candara" w:cs="Times New Roman"/>
          <w:szCs w:val="22"/>
        </w:rPr>
        <w:t xml:space="preserve">The natural product </w:t>
      </w:r>
      <w:proofErr w:type="spellStart"/>
      <w:r w:rsidR="006F4C49" w:rsidRPr="0077011B">
        <w:rPr>
          <w:rFonts w:ascii="Candara" w:hAnsi="Candara" w:cs="Times New Roman"/>
          <w:szCs w:val="22"/>
        </w:rPr>
        <w:t>bistramide</w:t>
      </w:r>
      <w:proofErr w:type="spellEnd"/>
      <w:r w:rsidR="006F4C49" w:rsidRPr="0077011B">
        <w:rPr>
          <w:rFonts w:ascii="Candara" w:hAnsi="Candara" w:cs="Times New Roman"/>
          <w:szCs w:val="22"/>
        </w:rPr>
        <w:t xml:space="preserve"> A has been shown to bind to actin, an important</w:t>
      </w:r>
      <w:r w:rsidR="006F4C49">
        <w:rPr>
          <w:rFonts w:ascii="Candara" w:hAnsi="Candara" w:cs="Times New Roman"/>
          <w:szCs w:val="22"/>
        </w:rPr>
        <w:t xml:space="preserve"> </w:t>
      </w:r>
      <w:r w:rsidR="006F4C49" w:rsidRPr="0077011B">
        <w:rPr>
          <w:rFonts w:ascii="Candara" w:hAnsi="Candara" w:cs="Times New Roman"/>
          <w:szCs w:val="22"/>
        </w:rPr>
        <w:t>structural protein in the cell, and suppress cell proliferation (see Chemical and</w:t>
      </w:r>
      <w:r w:rsidR="006F4C49">
        <w:rPr>
          <w:rFonts w:ascii="Candara" w:hAnsi="Candara" w:cs="Times New Roman"/>
          <w:szCs w:val="22"/>
        </w:rPr>
        <w:t xml:space="preserve"> </w:t>
      </w:r>
      <w:r w:rsidR="006F4C49" w:rsidRPr="0077011B">
        <w:rPr>
          <w:rFonts w:ascii="Candara" w:hAnsi="Candara" w:cs="Times New Roman"/>
          <w:szCs w:val="22"/>
        </w:rPr>
        <w:t>Engineering News Nov. 21, 2005, p. 10).</w:t>
      </w:r>
    </w:p>
    <w:p w14:paraId="33E22107" w14:textId="77777777" w:rsidR="006F4C49" w:rsidRPr="0077011B" w:rsidRDefault="006F4C49" w:rsidP="006F4C49">
      <w:pPr>
        <w:autoSpaceDE w:val="0"/>
        <w:autoSpaceDN w:val="0"/>
        <w:adjustRightInd w:val="0"/>
        <w:ind w:left="360"/>
        <w:rPr>
          <w:rFonts w:ascii="Candara" w:hAnsi="Candara" w:cs="Times New Roman"/>
          <w:szCs w:val="22"/>
        </w:rPr>
      </w:pPr>
      <w:r>
        <w:rPr>
          <w:rFonts w:ascii="Candara" w:hAnsi="Candara" w:cs="Times New Roman"/>
          <w:szCs w:val="22"/>
        </w:rPr>
        <w:t>(</w:t>
      </w:r>
      <w:r w:rsidRPr="0077011B">
        <w:rPr>
          <w:rFonts w:ascii="Candara" w:hAnsi="Candara" w:cs="Times New Roman"/>
          <w:szCs w:val="22"/>
        </w:rPr>
        <w:t>a) Label the alkene functional groups as E, Z, or N (no E/Z designation possible)</w:t>
      </w:r>
    </w:p>
    <w:p w14:paraId="0519CA0F" w14:textId="77777777" w:rsidR="006F4C49" w:rsidRDefault="006F4C49" w:rsidP="006F4C49">
      <w:pPr>
        <w:autoSpaceDE w:val="0"/>
        <w:autoSpaceDN w:val="0"/>
        <w:adjustRightInd w:val="0"/>
        <w:ind w:left="360"/>
        <w:rPr>
          <w:rFonts w:ascii="Candara" w:hAnsi="Candara" w:cs="Times New Roman"/>
          <w:szCs w:val="22"/>
        </w:rPr>
      </w:pPr>
      <w:r>
        <w:rPr>
          <w:rFonts w:ascii="Candara" w:hAnsi="Candara" w:cs="Times New Roman"/>
          <w:szCs w:val="22"/>
        </w:rPr>
        <w:t>(b</w:t>
      </w:r>
      <w:r w:rsidRPr="0077011B">
        <w:rPr>
          <w:rFonts w:ascii="Candara" w:hAnsi="Candara" w:cs="Times New Roman"/>
          <w:szCs w:val="22"/>
        </w:rPr>
        <w:t xml:space="preserve">) Theoretically, how many diastereomers are possible for </w:t>
      </w:r>
      <w:proofErr w:type="spellStart"/>
      <w:r w:rsidRPr="0077011B">
        <w:rPr>
          <w:rFonts w:ascii="Candara" w:hAnsi="Candara" w:cs="Times New Roman"/>
          <w:szCs w:val="22"/>
        </w:rPr>
        <w:t>bistramide</w:t>
      </w:r>
      <w:proofErr w:type="spellEnd"/>
      <w:r w:rsidRPr="0077011B">
        <w:rPr>
          <w:rFonts w:ascii="Candara" w:hAnsi="Candara" w:cs="Times New Roman"/>
          <w:szCs w:val="22"/>
        </w:rPr>
        <w:t xml:space="preserve"> A?</w:t>
      </w:r>
    </w:p>
    <w:p w14:paraId="496963FC" w14:textId="77777777" w:rsidR="006F4C49" w:rsidRPr="00B93823" w:rsidRDefault="006F4C49" w:rsidP="006F4C49">
      <w:pPr>
        <w:autoSpaceDE w:val="0"/>
        <w:autoSpaceDN w:val="0"/>
        <w:adjustRightInd w:val="0"/>
        <w:ind w:left="360"/>
        <w:rPr>
          <w:rFonts w:ascii="Candara" w:hAnsi="Candara" w:cs="Times New Roman"/>
          <w:szCs w:val="22"/>
        </w:rPr>
      </w:pPr>
      <w:r w:rsidRPr="0077011B">
        <w:rPr>
          <w:rFonts w:ascii="Candara" w:hAnsi="Candara" w:cs="Times New Roman"/>
          <w:noProof/>
          <w:szCs w:val="22"/>
        </w:rPr>
        <w:drawing>
          <wp:inline distT="0" distB="0" distL="0" distR="0" wp14:anchorId="70ECD818" wp14:editId="492AFC64">
            <wp:extent cx="3647974" cy="17325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54178" cy="1735493"/>
                    </a:xfrm>
                    <a:prstGeom prst="rect">
                      <a:avLst/>
                    </a:prstGeom>
                  </pic:spPr>
                </pic:pic>
              </a:graphicData>
            </a:graphic>
          </wp:inline>
        </w:drawing>
      </w:r>
    </w:p>
    <w:p w14:paraId="6B2D9FC6" w14:textId="77777777" w:rsidR="006F4C49" w:rsidRDefault="006F4C49" w:rsidP="006F4C49">
      <w:pPr>
        <w:rPr>
          <w:rFonts w:ascii="Candara" w:hAnsi="Candara"/>
          <w:b/>
          <w:szCs w:val="22"/>
        </w:rPr>
      </w:pPr>
    </w:p>
    <w:p w14:paraId="505757FA" w14:textId="77777777" w:rsidR="006F4C49" w:rsidRPr="006F4C49" w:rsidRDefault="006F4C49" w:rsidP="006F4C49">
      <w:pPr>
        <w:ind w:left="720" w:hanging="360"/>
        <w:rPr>
          <w:rFonts w:ascii="Candara" w:hAnsi="Candara"/>
          <w:color w:val="0432FF"/>
          <w:szCs w:val="22"/>
        </w:rPr>
      </w:pPr>
      <w:r>
        <w:rPr>
          <w:rFonts w:ascii="Candara" w:hAnsi="Candara"/>
          <w:color w:val="0432FF"/>
          <w:szCs w:val="22"/>
        </w:rPr>
        <w:t>(</w:t>
      </w:r>
      <w:r w:rsidRPr="006F4C49">
        <w:rPr>
          <w:rFonts w:ascii="Candara" w:hAnsi="Candara"/>
          <w:color w:val="0432FF"/>
          <w:szCs w:val="22"/>
        </w:rPr>
        <w:t>a) Both alkene groups are E.</w:t>
      </w:r>
    </w:p>
    <w:p w14:paraId="18BDE8F7" w14:textId="77777777" w:rsidR="00540DDB" w:rsidRDefault="006F4C49" w:rsidP="00540DDB">
      <w:pPr>
        <w:ind w:left="720" w:hanging="360"/>
        <w:rPr>
          <w:rFonts w:ascii="Candara" w:hAnsi="Candara"/>
          <w:color w:val="0432FF"/>
          <w:szCs w:val="22"/>
        </w:rPr>
      </w:pPr>
      <w:r>
        <w:rPr>
          <w:rFonts w:ascii="Candara" w:hAnsi="Candara"/>
          <w:color w:val="0432FF"/>
          <w:szCs w:val="22"/>
        </w:rPr>
        <w:t>(</w:t>
      </w:r>
      <w:r w:rsidRPr="006F4C49">
        <w:rPr>
          <w:rFonts w:ascii="Candara" w:hAnsi="Candara"/>
          <w:color w:val="0432FF"/>
          <w:szCs w:val="22"/>
        </w:rPr>
        <w:t>b) In addition to the two alkene groups, there are 10 chiral carbons in the molecule.</w:t>
      </w:r>
      <w:r>
        <w:rPr>
          <w:rFonts w:ascii="Candara" w:hAnsi="Candara"/>
          <w:color w:val="0432FF"/>
          <w:szCs w:val="22"/>
        </w:rPr>
        <w:t xml:space="preserve"> </w:t>
      </w:r>
      <w:r w:rsidRPr="006F4C49">
        <w:rPr>
          <w:rFonts w:ascii="Candara" w:hAnsi="Candara"/>
          <w:color w:val="0432FF"/>
          <w:szCs w:val="22"/>
        </w:rPr>
        <w:t>Therefore, there are 212 possible stereoisomers.</w:t>
      </w:r>
    </w:p>
    <w:p w14:paraId="1999E46F" w14:textId="77777777" w:rsidR="00540DDB" w:rsidRDefault="00540DDB" w:rsidP="00540DDB">
      <w:pPr>
        <w:ind w:left="720" w:hanging="360"/>
        <w:rPr>
          <w:rFonts w:ascii="Candara" w:hAnsi="Candara"/>
          <w:color w:val="0432FF"/>
          <w:szCs w:val="22"/>
        </w:rPr>
      </w:pPr>
    </w:p>
    <w:p w14:paraId="13F2B289" w14:textId="77777777" w:rsidR="00407B57" w:rsidRDefault="00407B57">
      <w:pPr>
        <w:rPr>
          <w:rFonts w:ascii="Candara" w:hAnsi="Candara"/>
          <w:b/>
          <w:szCs w:val="22"/>
          <w:u w:val="double"/>
        </w:rPr>
      </w:pPr>
      <w:r>
        <w:rPr>
          <w:rFonts w:ascii="Candara" w:hAnsi="Candara"/>
          <w:b/>
          <w:szCs w:val="22"/>
          <w:u w:val="double"/>
        </w:rPr>
        <w:br w:type="page"/>
      </w:r>
    </w:p>
    <w:p w14:paraId="35B3AA09" w14:textId="54B3E205" w:rsidR="00892A0A" w:rsidRPr="00540DDB" w:rsidRDefault="00892A0A" w:rsidP="00540DDB">
      <w:pPr>
        <w:ind w:left="360" w:hanging="360"/>
        <w:rPr>
          <w:rFonts w:ascii="Candara" w:hAnsi="Candara"/>
          <w:color w:val="0432FF"/>
          <w:szCs w:val="22"/>
        </w:rPr>
      </w:pPr>
      <w:r w:rsidRPr="00DA0D64">
        <w:rPr>
          <w:rFonts w:ascii="Candara" w:hAnsi="Candara"/>
          <w:b/>
          <w:szCs w:val="22"/>
          <w:u w:val="double"/>
        </w:rPr>
        <w:lastRenderedPageBreak/>
        <w:t>3.10: Stereochemistry in biology and medicine</w:t>
      </w:r>
    </w:p>
    <w:p w14:paraId="6B38E348" w14:textId="60175CCF" w:rsidR="00495A3A" w:rsidRDefault="00AB6DB1" w:rsidP="00495A3A">
      <w:pPr>
        <w:autoSpaceDE w:val="0"/>
        <w:autoSpaceDN w:val="0"/>
        <w:adjustRightInd w:val="0"/>
        <w:ind w:left="360" w:hanging="360"/>
        <w:rPr>
          <w:rFonts w:ascii="Candara" w:hAnsi="Candara" w:cs="Times New Roman"/>
          <w:szCs w:val="22"/>
        </w:rPr>
      </w:pPr>
      <w:r>
        <w:rPr>
          <w:rFonts w:ascii="Candara" w:hAnsi="Candara" w:cs="Times New Roman"/>
          <w:b/>
          <w:szCs w:val="22"/>
        </w:rPr>
        <w:t>19</w:t>
      </w:r>
      <w:r w:rsidR="00540DDB">
        <w:rPr>
          <w:rFonts w:ascii="Candara" w:hAnsi="Candara" w:cs="Times New Roman"/>
          <w:b/>
          <w:szCs w:val="22"/>
        </w:rPr>
        <w:t>.</w:t>
      </w:r>
      <w:r w:rsidR="00495A3A">
        <w:rPr>
          <w:rFonts w:ascii="Candara" w:hAnsi="Candara" w:cs="Times New Roman"/>
          <w:szCs w:val="22"/>
        </w:rPr>
        <w:t xml:space="preserve"> </w:t>
      </w:r>
      <w:r w:rsidR="00495A3A" w:rsidRPr="00DC012D">
        <w:rPr>
          <w:rFonts w:ascii="Candara" w:hAnsi="Candara" w:cs="Times New Roman"/>
          <w:szCs w:val="22"/>
        </w:rPr>
        <w:t xml:space="preserve">Ephedrine, found in the Chinese traditional medicine ma </w:t>
      </w:r>
      <w:proofErr w:type="spellStart"/>
      <w:r w:rsidR="00495A3A" w:rsidRPr="00DC012D">
        <w:rPr>
          <w:rFonts w:ascii="Candara" w:hAnsi="Candara" w:cs="Times New Roman"/>
          <w:szCs w:val="22"/>
        </w:rPr>
        <w:t>huang</w:t>
      </w:r>
      <w:proofErr w:type="spellEnd"/>
      <w:r w:rsidR="00495A3A" w:rsidRPr="00DC012D">
        <w:rPr>
          <w:rFonts w:ascii="Candara" w:hAnsi="Candara" w:cs="Times New Roman"/>
          <w:szCs w:val="22"/>
        </w:rPr>
        <w:t>, is a</w:t>
      </w:r>
      <w:r w:rsidR="00495A3A">
        <w:rPr>
          <w:rFonts w:ascii="Candara" w:hAnsi="Candara" w:cs="Times New Roman"/>
          <w:szCs w:val="22"/>
        </w:rPr>
        <w:t xml:space="preserve"> </w:t>
      </w:r>
      <w:r w:rsidR="00495A3A" w:rsidRPr="00DC012D">
        <w:rPr>
          <w:rFonts w:ascii="Candara" w:hAnsi="Candara" w:cs="Times New Roman"/>
          <w:szCs w:val="22"/>
        </w:rPr>
        <w:t>stimulant and appetite suppressant. Both pseudoephedrine and levomethamphetamine are</w:t>
      </w:r>
      <w:r w:rsidR="00495A3A">
        <w:rPr>
          <w:rFonts w:ascii="Candara" w:hAnsi="Candara" w:cs="Times New Roman"/>
          <w:szCs w:val="22"/>
        </w:rPr>
        <w:t xml:space="preserve"> </w:t>
      </w:r>
      <w:r w:rsidR="00495A3A" w:rsidRPr="00DC012D">
        <w:rPr>
          <w:rFonts w:ascii="Candara" w:hAnsi="Candara" w:cs="Times New Roman"/>
          <w:szCs w:val="22"/>
        </w:rPr>
        <w:t>active ingredients in over-the-counter nasal decongestants. Methamphetamine is a highly</w:t>
      </w:r>
      <w:r w:rsidR="00495A3A">
        <w:rPr>
          <w:rFonts w:ascii="Candara" w:hAnsi="Candara" w:cs="Times New Roman"/>
          <w:szCs w:val="22"/>
        </w:rPr>
        <w:t xml:space="preserve"> </w:t>
      </w:r>
      <w:r w:rsidR="00495A3A" w:rsidRPr="00DC012D">
        <w:rPr>
          <w:rFonts w:ascii="Candara" w:hAnsi="Candara" w:cs="Times New Roman"/>
          <w:szCs w:val="22"/>
        </w:rPr>
        <w:t xml:space="preserve">addictive and illegal </w:t>
      </w:r>
      <w:proofErr w:type="gramStart"/>
      <w:r w:rsidR="00495A3A" w:rsidRPr="00DC012D">
        <w:rPr>
          <w:rFonts w:ascii="Candara" w:hAnsi="Candara" w:cs="Times New Roman"/>
          <w:szCs w:val="22"/>
        </w:rPr>
        <w:t>stimulant, and</w:t>
      </w:r>
      <w:proofErr w:type="gramEnd"/>
      <w:r w:rsidR="00495A3A" w:rsidRPr="00DC012D">
        <w:rPr>
          <w:rFonts w:ascii="Candara" w:hAnsi="Candara" w:cs="Times New Roman"/>
          <w:szCs w:val="22"/>
        </w:rPr>
        <w:t xml:space="preserve"> is usually prepared in illicit 'meth labs' using</w:t>
      </w:r>
      <w:r w:rsidR="00495A3A">
        <w:rPr>
          <w:rFonts w:ascii="Candara" w:hAnsi="Candara" w:cs="Times New Roman"/>
          <w:szCs w:val="22"/>
        </w:rPr>
        <w:t xml:space="preserve"> </w:t>
      </w:r>
      <w:r w:rsidR="00495A3A" w:rsidRPr="00DC012D">
        <w:rPr>
          <w:rFonts w:ascii="Candara" w:hAnsi="Candara" w:cs="Times New Roman"/>
          <w:szCs w:val="22"/>
        </w:rPr>
        <w:t>pseudoephedrine as a starting point.</w:t>
      </w:r>
      <w:r w:rsidR="00495A3A" w:rsidRPr="003334B8">
        <w:rPr>
          <w:rFonts w:ascii="Candara" w:hAnsi="Candara" w:cs="Times New Roman"/>
          <w:szCs w:val="22"/>
        </w:rPr>
        <w:t xml:space="preserve"> </w:t>
      </w:r>
      <w:r w:rsidR="00495A3A">
        <w:rPr>
          <w:rFonts w:ascii="Candara" w:hAnsi="Candara" w:cs="Times New Roman"/>
          <w:szCs w:val="22"/>
        </w:rPr>
        <w:t>What are the relationships between these pairs of molecules? Y</w:t>
      </w:r>
      <w:r w:rsidR="00495A3A" w:rsidRPr="00DC012D">
        <w:rPr>
          <w:rFonts w:ascii="Candara" w:hAnsi="Candara" w:cs="Times New Roman"/>
          <w:szCs w:val="22"/>
        </w:rPr>
        <w:t>our choices are: not isomers, constitutional isomers, diastereomers,</w:t>
      </w:r>
      <w:r w:rsidR="00495A3A">
        <w:rPr>
          <w:rFonts w:ascii="Candara" w:hAnsi="Candara" w:cs="Times New Roman"/>
          <w:szCs w:val="22"/>
        </w:rPr>
        <w:t xml:space="preserve"> </w:t>
      </w:r>
      <w:r w:rsidR="00495A3A" w:rsidRPr="00DC012D">
        <w:rPr>
          <w:rFonts w:ascii="Candara" w:hAnsi="Candara" w:cs="Times New Roman"/>
          <w:szCs w:val="22"/>
        </w:rPr>
        <w:t>enantiomers, or same molecule</w:t>
      </w:r>
    </w:p>
    <w:p w14:paraId="007432FA" w14:textId="77777777" w:rsidR="00495A3A" w:rsidRDefault="00495A3A" w:rsidP="00495A3A">
      <w:pPr>
        <w:autoSpaceDE w:val="0"/>
        <w:autoSpaceDN w:val="0"/>
        <w:adjustRightInd w:val="0"/>
        <w:ind w:left="360"/>
        <w:rPr>
          <w:rFonts w:ascii="Candara" w:hAnsi="Candara" w:cs="Times New Roman"/>
          <w:szCs w:val="22"/>
        </w:rPr>
      </w:pPr>
      <w:r>
        <w:rPr>
          <w:rFonts w:ascii="Candara" w:hAnsi="Candara" w:cs="Times New Roman"/>
          <w:szCs w:val="22"/>
        </w:rPr>
        <w:t>(a) B</w:t>
      </w:r>
      <w:r w:rsidRPr="00DC012D">
        <w:rPr>
          <w:rFonts w:ascii="Candara" w:hAnsi="Candara" w:cs="Times New Roman"/>
          <w:szCs w:val="22"/>
        </w:rPr>
        <w:t xml:space="preserve">etween ephedrine and pseudoephedrine? </w:t>
      </w:r>
    </w:p>
    <w:p w14:paraId="04D45101" w14:textId="77777777" w:rsidR="00495A3A" w:rsidRDefault="00495A3A" w:rsidP="00495A3A">
      <w:pPr>
        <w:autoSpaceDE w:val="0"/>
        <w:autoSpaceDN w:val="0"/>
        <w:adjustRightInd w:val="0"/>
        <w:ind w:left="360"/>
        <w:rPr>
          <w:rFonts w:ascii="Candara" w:hAnsi="Candara" w:cs="Times New Roman"/>
          <w:szCs w:val="22"/>
        </w:rPr>
      </w:pPr>
      <w:r>
        <w:rPr>
          <w:rFonts w:ascii="Candara" w:hAnsi="Candara" w:cs="Times New Roman"/>
          <w:szCs w:val="22"/>
        </w:rPr>
        <w:t xml:space="preserve">(b) </w:t>
      </w:r>
      <w:r w:rsidRPr="00DC012D">
        <w:rPr>
          <w:rFonts w:ascii="Candara" w:hAnsi="Candara" w:cs="Times New Roman"/>
          <w:szCs w:val="22"/>
        </w:rPr>
        <w:t>Between</w:t>
      </w:r>
      <w:r>
        <w:rPr>
          <w:rFonts w:ascii="Candara" w:hAnsi="Candara" w:cs="Times New Roman"/>
          <w:szCs w:val="22"/>
        </w:rPr>
        <w:t xml:space="preserve"> </w:t>
      </w:r>
      <w:r w:rsidRPr="00DC012D">
        <w:rPr>
          <w:rFonts w:ascii="Candara" w:hAnsi="Candara" w:cs="Times New Roman"/>
          <w:szCs w:val="22"/>
        </w:rPr>
        <w:t xml:space="preserve">methamphetamine and levomethamphetamine? </w:t>
      </w:r>
    </w:p>
    <w:p w14:paraId="60343EF9" w14:textId="77777777" w:rsidR="00495A3A" w:rsidRDefault="00495A3A" w:rsidP="00495A3A">
      <w:pPr>
        <w:autoSpaceDE w:val="0"/>
        <w:autoSpaceDN w:val="0"/>
        <w:adjustRightInd w:val="0"/>
        <w:ind w:left="360"/>
        <w:rPr>
          <w:rFonts w:ascii="Candara" w:hAnsi="Candara" w:cs="Times New Roman"/>
          <w:szCs w:val="22"/>
        </w:rPr>
      </w:pPr>
      <w:r>
        <w:rPr>
          <w:rFonts w:ascii="Candara" w:hAnsi="Candara" w:cs="Times New Roman"/>
          <w:szCs w:val="22"/>
        </w:rPr>
        <w:t xml:space="preserve">(c) </w:t>
      </w:r>
      <w:r w:rsidRPr="00DC012D">
        <w:rPr>
          <w:rFonts w:ascii="Candara" w:hAnsi="Candara" w:cs="Times New Roman"/>
          <w:szCs w:val="22"/>
        </w:rPr>
        <w:t>Between pseudoephedrine and</w:t>
      </w:r>
      <w:r>
        <w:rPr>
          <w:rFonts w:ascii="Candara" w:hAnsi="Candara" w:cs="Times New Roman"/>
          <w:szCs w:val="22"/>
        </w:rPr>
        <w:t xml:space="preserve"> </w:t>
      </w:r>
      <w:r w:rsidRPr="00DC012D">
        <w:rPr>
          <w:rFonts w:ascii="Candara" w:hAnsi="Candara" w:cs="Times New Roman"/>
          <w:szCs w:val="22"/>
        </w:rPr>
        <w:t xml:space="preserve">methamphetamine? </w:t>
      </w:r>
    </w:p>
    <w:p w14:paraId="4F60B0DA" w14:textId="77777777" w:rsidR="00495A3A" w:rsidRDefault="00495A3A" w:rsidP="00495A3A">
      <w:pPr>
        <w:autoSpaceDE w:val="0"/>
        <w:autoSpaceDN w:val="0"/>
        <w:adjustRightInd w:val="0"/>
        <w:ind w:left="720"/>
        <w:rPr>
          <w:rFonts w:ascii="Candara" w:hAnsi="Candara" w:cs="Times New Roman"/>
          <w:szCs w:val="22"/>
        </w:rPr>
      </w:pPr>
      <w:r w:rsidRPr="00DC012D">
        <w:rPr>
          <w:rFonts w:ascii="Candara" w:hAnsi="Candara" w:cs="Times New Roman"/>
          <w:noProof/>
          <w:szCs w:val="22"/>
        </w:rPr>
        <w:drawing>
          <wp:inline distT="0" distB="0" distL="0" distR="0" wp14:anchorId="4B6D8658" wp14:editId="43C7AE11">
            <wp:extent cx="3388093" cy="2783847"/>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92521" cy="2787486"/>
                    </a:xfrm>
                    <a:prstGeom prst="rect">
                      <a:avLst/>
                    </a:prstGeom>
                  </pic:spPr>
                </pic:pic>
              </a:graphicData>
            </a:graphic>
          </wp:inline>
        </w:drawing>
      </w:r>
    </w:p>
    <w:p w14:paraId="7190FAF8" w14:textId="28D1F8E2" w:rsidR="00A61F78" w:rsidRPr="00A61F78" w:rsidRDefault="006B5043" w:rsidP="00407B57">
      <w:pPr>
        <w:ind w:left="720" w:hanging="360"/>
        <w:rPr>
          <w:rFonts w:ascii="Candara" w:hAnsi="Candara"/>
          <w:color w:val="0432FF"/>
          <w:szCs w:val="22"/>
        </w:rPr>
      </w:pPr>
      <w:r>
        <w:rPr>
          <w:rFonts w:ascii="Candara" w:hAnsi="Candara"/>
          <w:color w:val="0432FF"/>
          <w:szCs w:val="22"/>
        </w:rPr>
        <w:t xml:space="preserve">(a) </w:t>
      </w:r>
      <w:r w:rsidR="00A61F78" w:rsidRPr="00A61F78">
        <w:rPr>
          <w:rFonts w:ascii="Candara" w:hAnsi="Candara"/>
          <w:color w:val="0432FF"/>
          <w:szCs w:val="22"/>
        </w:rPr>
        <w:t xml:space="preserve">Ephedrine and </w:t>
      </w:r>
      <w:proofErr w:type="spellStart"/>
      <w:r w:rsidR="00A61F78" w:rsidRPr="00A61F78">
        <w:rPr>
          <w:rFonts w:ascii="Candara" w:hAnsi="Candara"/>
          <w:color w:val="0432FF"/>
          <w:szCs w:val="22"/>
        </w:rPr>
        <w:t>pseudoephedrin</w:t>
      </w:r>
      <w:proofErr w:type="spellEnd"/>
      <w:r w:rsidR="00A61F78" w:rsidRPr="00A61F78">
        <w:rPr>
          <w:rFonts w:ascii="Candara" w:hAnsi="Candara"/>
          <w:color w:val="0432FF"/>
          <w:szCs w:val="22"/>
        </w:rPr>
        <w:t xml:space="preserve"> are diastereomers (epimers). There are two chiral centers,</w:t>
      </w:r>
      <w:r w:rsidR="00A61F78">
        <w:rPr>
          <w:rFonts w:ascii="Candara" w:hAnsi="Candara"/>
          <w:color w:val="0432FF"/>
          <w:szCs w:val="22"/>
        </w:rPr>
        <w:t xml:space="preserve"> </w:t>
      </w:r>
      <w:r w:rsidR="00A61F78" w:rsidRPr="00A61F78">
        <w:rPr>
          <w:rFonts w:ascii="Candara" w:hAnsi="Candara"/>
          <w:color w:val="0432FF"/>
          <w:szCs w:val="22"/>
        </w:rPr>
        <w:t>and one of them (the OH) is flipped.</w:t>
      </w:r>
    </w:p>
    <w:p w14:paraId="448BDFC9" w14:textId="12B05737" w:rsidR="00892A0A" w:rsidRDefault="006B5043" w:rsidP="00407B57">
      <w:pPr>
        <w:ind w:left="720" w:hanging="360"/>
        <w:rPr>
          <w:rFonts w:ascii="Candara" w:hAnsi="Candara"/>
          <w:color w:val="0432FF"/>
          <w:szCs w:val="22"/>
        </w:rPr>
      </w:pPr>
      <w:r>
        <w:rPr>
          <w:rFonts w:ascii="Candara" w:hAnsi="Candara"/>
          <w:color w:val="0432FF"/>
          <w:szCs w:val="22"/>
        </w:rPr>
        <w:t xml:space="preserve">(b) </w:t>
      </w:r>
      <w:r w:rsidR="00A61F78" w:rsidRPr="00A61F78">
        <w:rPr>
          <w:rFonts w:ascii="Candara" w:hAnsi="Candara"/>
          <w:color w:val="0432FF"/>
          <w:szCs w:val="22"/>
        </w:rPr>
        <w:t xml:space="preserve">Methamphetamine and </w:t>
      </w:r>
      <w:proofErr w:type="spellStart"/>
      <w:r w:rsidR="00A61F78" w:rsidRPr="00A61F78">
        <w:rPr>
          <w:rFonts w:ascii="Candara" w:hAnsi="Candara"/>
          <w:color w:val="0432FF"/>
          <w:szCs w:val="22"/>
        </w:rPr>
        <w:t>levo</w:t>
      </w:r>
      <w:proofErr w:type="spellEnd"/>
      <w:r w:rsidR="00A61F78" w:rsidRPr="00A61F78">
        <w:rPr>
          <w:rFonts w:ascii="Candara" w:hAnsi="Candara"/>
          <w:color w:val="0432FF"/>
          <w:szCs w:val="22"/>
        </w:rPr>
        <w:t>-methamphetamine are enantiomers (only one chiral center,</w:t>
      </w:r>
      <w:r>
        <w:rPr>
          <w:rFonts w:ascii="Candara" w:hAnsi="Candara"/>
          <w:color w:val="0432FF"/>
          <w:szCs w:val="22"/>
        </w:rPr>
        <w:t xml:space="preserve"> </w:t>
      </w:r>
      <w:r w:rsidR="00A61F78" w:rsidRPr="00A61F78">
        <w:rPr>
          <w:rFonts w:ascii="Candara" w:hAnsi="Candara"/>
          <w:color w:val="0432FF"/>
          <w:szCs w:val="22"/>
        </w:rPr>
        <w:t>and it is flipped). Methamphetamine technically should be calle</w:t>
      </w:r>
      <w:r w:rsidR="00A61F78">
        <w:rPr>
          <w:rFonts w:ascii="Candara" w:hAnsi="Candara"/>
          <w:color w:val="0432FF"/>
          <w:szCs w:val="22"/>
        </w:rPr>
        <w:t xml:space="preserve">d </w:t>
      </w:r>
      <w:proofErr w:type="spellStart"/>
      <w:r w:rsidR="00A61F78" w:rsidRPr="00A61F78">
        <w:rPr>
          <w:rFonts w:ascii="Candara" w:hAnsi="Candara"/>
          <w:color w:val="0432FF"/>
          <w:szCs w:val="22"/>
        </w:rPr>
        <w:t>dextromethamphetamine</w:t>
      </w:r>
      <w:proofErr w:type="spellEnd"/>
      <w:r w:rsidR="00A61F78" w:rsidRPr="00A61F78">
        <w:rPr>
          <w:rFonts w:ascii="Candara" w:hAnsi="Candara"/>
          <w:color w:val="0432FF"/>
          <w:szCs w:val="22"/>
        </w:rPr>
        <w:t>.</w:t>
      </w:r>
    </w:p>
    <w:p w14:paraId="120E924E" w14:textId="7616C636" w:rsidR="006B5043" w:rsidRDefault="006B5043" w:rsidP="00407B57">
      <w:pPr>
        <w:ind w:left="720" w:hanging="360"/>
        <w:rPr>
          <w:rFonts w:ascii="Candara" w:hAnsi="Candara"/>
          <w:color w:val="0432FF"/>
          <w:szCs w:val="22"/>
        </w:rPr>
      </w:pPr>
      <w:r>
        <w:rPr>
          <w:rFonts w:ascii="Candara" w:hAnsi="Candara"/>
          <w:color w:val="0432FF"/>
          <w:szCs w:val="22"/>
        </w:rPr>
        <w:t xml:space="preserve">(c) </w:t>
      </w:r>
      <w:r w:rsidR="00407B57">
        <w:rPr>
          <w:rFonts w:ascii="Candara" w:hAnsi="Candara"/>
          <w:color w:val="0432FF"/>
          <w:szCs w:val="22"/>
        </w:rPr>
        <w:t>Not isomers; different molecules</w:t>
      </w:r>
    </w:p>
    <w:p w14:paraId="249E2353" w14:textId="77777777" w:rsidR="00A61F78" w:rsidRPr="00A61F78" w:rsidRDefault="00A61F78" w:rsidP="00A61F78">
      <w:pPr>
        <w:ind w:left="360"/>
        <w:rPr>
          <w:rFonts w:ascii="Candara" w:hAnsi="Candara"/>
          <w:color w:val="0432FF"/>
          <w:szCs w:val="22"/>
        </w:rPr>
      </w:pPr>
    </w:p>
    <w:p w14:paraId="52D52429" w14:textId="5E6DA2AF" w:rsidR="00892A0A" w:rsidRDefault="00892A0A" w:rsidP="00FA4C4A">
      <w:pPr>
        <w:rPr>
          <w:rFonts w:ascii="Candara" w:hAnsi="Candara"/>
          <w:b/>
          <w:szCs w:val="22"/>
          <w:u w:val="double"/>
        </w:rPr>
      </w:pPr>
      <w:r w:rsidRPr="00DA0D64">
        <w:rPr>
          <w:rFonts w:ascii="Candara" w:hAnsi="Candara"/>
          <w:b/>
          <w:szCs w:val="22"/>
          <w:u w:val="double"/>
        </w:rPr>
        <w:t>3.11: Prochirality</w:t>
      </w:r>
    </w:p>
    <w:p w14:paraId="2F06EB9E" w14:textId="53C5AF10" w:rsidR="00495A3A" w:rsidRPr="00495A3A" w:rsidRDefault="00AB6DB1" w:rsidP="00495A3A">
      <w:pPr>
        <w:autoSpaceDE w:val="0"/>
        <w:autoSpaceDN w:val="0"/>
        <w:adjustRightInd w:val="0"/>
        <w:ind w:left="360" w:hanging="360"/>
        <w:rPr>
          <w:rFonts w:ascii="Candara" w:hAnsi="Candara" w:cs="Times New Roman"/>
          <w:szCs w:val="22"/>
        </w:rPr>
      </w:pPr>
      <w:r>
        <w:rPr>
          <w:rFonts w:ascii="Candara" w:hAnsi="Candara"/>
          <w:b/>
          <w:szCs w:val="22"/>
        </w:rPr>
        <w:t>20</w:t>
      </w:r>
      <w:r w:rsidR="00495A3A" w:rsidRPr="00495A3A">
        <w:rPr>
          <w:rFonts w:ascii="Candara" w:hAnsi="Candara"/>
          <w:b/>
          <w:szCs w:val="22"/>
        </w:rPr>
        <w:t>.</w:t>
      </w:r>
      <w:r w:rsidR="00495A3A" w:rsidRPr="00495A3A">
        <w:rPr>
          <w:rFonts w:ascii="Candara" w:hAnsi="Candara"/>
          <w:szCs w:val="22"/>
        </w:rPr>
        <w:t xml:space="preserve"> </w:t>
      </w:r>
      <w:r w:rsidR="00495A3A" w:rsidRPr="00495A3A">
        <w:rPr>
          <w:rFonts w:ascii="Candara" w:hAnsi="Candara" w:cs="Times New Roman"/>
          <w:szCs w:val="22"/>
        </w:rPr>
        <w:t>Assign pro-R and pro-S designations to all prochiral groups in the amino</w:t>
      </w:r>
      <w:r w:rsidR="00495A3A">
        <w:rPr>
          <w:rFonts w:ascii="Candara" w:hAnsi="Candara" w:cs="Times New Roman"/>
          <w:szCs w:val="22"/>
        </w:rPr>
        <w:t xml:space="preserve"> </w:t>
      </w:r>
      <w:r w:rsidR="00495A3A" w:rsidRPr="00495A3A">
        <w:rPr>
          <w:rFonts w:ascii="Candara" w:hAnsi="Candara" w:cs="Times New Roman"/>
          <w:szCs w:val="22"/>
        </w:rPr>
        <w:t xml:space="preserve">acid leucine. (Hint: there are two pairs of prochiral groups!). </w:t>
      </w:r>
    </w:p>
    <w:p w14:paraId="2E49CB5A" w14:textId="62BF01C6" w:rsidR="00020E30" w:rsidRDefault="00495A3A" w:rsidP="00495A3A">
      <w:pPr>
        <w:ind w:left="360"/>
        <w:rPr>
          <w:rFonts w:ascii="Candara" w:hAnsi="Candara" w:cs="Times New Roman"/>
          <w:b/>
          <w:szCs w:val="22"/>
        </w:rPr>
      </w:pPr>
      <w:r w:rsidRPr="00495A3A">
        <w:rPr>
          <w:noProof/>
        </w:rPr>
        <w:t xml:space="preserve"> </w:t>
      </w:r>
      <w:r w:rsidRPr="00495A3A">
        <w:rPr>
          <w:rFonts w:ascii="Candara" w:hAnsi="Candara" w:cs="Times New Roman"/>
          <w:b/>
          <w:noProof/>
          <w:szCs w:val="22"/>
        </w:rPr>
        <w:drawing>
          <wp:inline distT="0" distB="0" distL="0" distR="0" wp14:anchorId="4DCE5BFB" wp14:editId="33533CE2">
            <wp:extent cx="1569610" cy="1606982"/>
            <wp:effectExtent l="12700" t="12700" r="1841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6895" cy="1634917"/>
                    </a:xfrm>
                    <a:prstGeom prst="rect">
                      <a:avLst/>
                    </a:prstGeom>
                    <a:ln w="15875">
                      <a:solidFill>
                        <a:srgbClr val="0432FF"/>
                      </a:solidFill>
                    </a:ln>
                  </pic:spPr>
                </pic:pic>
              </a:graphicData>
            </a:graphic>
          </wp:inline>
        </w:drawing>
      </w:r>
    </w:p>
    <w:sectPr w:rsidR="00020E30" w:rsidSect="006F0F47">
      <w:headerReference w:type="default" r:id="rId31"/>
      <w:footerReference w:type="even" r:id="rId32"/>
      <w:footerReference w:type="default" r:id="rId3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B2B6D" w14:textId="77777777" w:rsidR="00372AF0" w:rsidRDefault="00372AF0">
      <w:r>
        <w:separator/>
      </w:r>
    </w:p>
  </w:endnote>
  <w:endnote w:type="continuationSeparator" w:id="0">
    <w:p w14:paraId="0F93192C" w14:textId="77777777" w:rsidR="00372AF0" w:rsidRDefault="00372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26A5F" w14:textId="77777777" w:rsidR="00244B5F" w:rsidRDefault="00244B5F"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D79D39" w14:textId="77777777" w:rsidR="00244B5F" w:rsidRDefault="00244B5F" w:rsidP="00AE12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C806F" w14:textId="77777777" w:rsidR="00244B5F" w:rsidRDefault="00244B5F" w:rsidP="000351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B5692">
      <w:rPr>
        <w:rStyle w:val="PageNumber"/>
        <w:noProof/>
      </w:rPr>
      <w:t>1</w:t>
    </w:r>
    <w:r>
      <w:rPr>
        <w:rStyle w:val="PageNumber"/>
      </w:rPr>
      <w:fldChar w:fldCharType="end"/>
    </w:r>
  </w:p>
  <w:p w14:paraId="0BF7E2B1" w14:textId="77777777" w:rsidR="00244B5F" w:rsidRDefault="00244B5F" w:rsidP="00AE12C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5A6A8" w14:textId="77777777" w:rsidR="00372AF0" w:rsidRDefault="00372AF0">
      <w:r>
        <w:separator/>
      </w:r>
    </w:p>
  </w:footnote>
  <w:footnote w:type="continuationSeparator" w:id="0">
    <w:p w14:paraId="35537835" w14:textId="77777777" w:rsidR="00372AF0" w:rsidRDefault="00372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62C89" w14:textId="253B6011" w:rsidR="00244B5F" w:rsidRDefault="003F368D">
    <w:pPr>
      <w:pStyle w:val="Header"/>
      <w:rPr>
        <w:rFonts w:ascii="Candara" w:hAnsi="Candara"/>
        <w:b/>
        <w:i/>
        <w:color w:val="0000FF"/>
      </w:rPr>
    </w:pPr>
    <w:r w:rsidRPr="00F904B6">
      <w:rPr>
        <w:rFonts w:ascii="Candara" w:hAnsi="Candara"/>
        <w:b/>
        <w:i/>
        <w:noProof/>
        <w:color w:val="0000FF"/>
      </w:rPr>
      <w:drawing>
        <wp:anchor distT="0" distB="0" distL="114300" distR="114300" simplePos="0" relativeHeight="251658240" behindDoc="0" locked="0" layoutInCell="1" allowOverlap="1" wp14:anchorId="3DB796FA" wp14:editId="0B5F50DB">
          <wp:simplePos x="0" y="0"/>
          <wp:positionH relativeFrom="margin">
            <wp:posOffset>4837341</wp:posOffset>
          </wp:positionH>
          <wp:positionV relativeFrom="margin">
            <wp:posOffset>-746760</wp:posOffset>
          </wp:positionV>
          <wp:extent cx="627380" cy="570865"/>
          <wp:effectExtent l="0" t="0" r="0" b="635"/>
          <wp:wrapSquare wrapText="bothSides"/>
          <wp:docPr id="13" name="Picture 12">
            <a:extLst xmlns:a="http://schemas.openxmlformats.org/drawingml/2006/main">
              <a:ext uri="{FF2B5EF4-FFF2-40B4-BE49-F238E27FC236}">
                <a16:creationId xmlns:a16="http://schemas.microsoft.com/office/drawing/2014/main" id="{74A1474A-F2AC-2F4B-B537-EB78933A4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74A1474A-F2AC-2F4B-B537-EB78933A4148}"/>
                      </a:ext>
                    </a:extLst>
                  </pic:cNvPr>
                  <pic:cNvPicPr>
                    <a:picLocks noChangeAspect="1"/>
                  </pic:cNvPicPr>
                </pic:nvPicPr>
                <pic:blipFill rotWithShape="1">
                  <a:blip r:embed="rId1">
                    <a:duotone>
                      <a:schemeClr val="accent1">
                        <a:shade val="45000"/>
                        <a:satMod val="135000"/>
                      </a:schemeClr>
                      <a:prstClr val="white"/>
                    </a:duotone>
                    <a:extLst>
                      <a:ext uri="{BEBA8EAE-BF5A-486C-A8C5-ECC9F3942E4B}">
                        <a14:imgProps xmlns:a14="http://schemas.microsoft.com/office/drawing/2010/main">
                          <a14:imgLayer>
                            <a14:imgEffect>
                              <a14:colorTemperature colorTemp="7079"/>
                            </a14:imgEffect>
                            <a14:imgEffect>
                              <a14:saturation sat="190000"/>
                            </a14:imgEffect>
                          </a14:imgLayer>
                        </a14:imgProps>
                      </a:ext>
                    </a:extLst>
                  </a:blip>
                  <a:srcRect l="15657" t="8702" r="15804" b="7819"/>
                  <a:stretch/>
                </pic:blipFill>
                <pic:spPr>
                  <a:xfrm>
                    <a:off x="0" y="0"/>
                    <a:ext cx="627380" cy="570865"/>
                  </a:xfrm>
                  <a:prstGeom prst="rect">
                    <a:avLst/>
                  </a:prstGeom>
                </pic:spPr>
              </pic:pic>
            </a:graphicData>
          </a:graphic>
        </wp:anchor>
      </w:drawing>
    </w:r>
    <w:r w:rsidR="00244B5F" w:rsidRPr="006F0F47">
      <w:rPr>
        <w:rFonts w:ascii="Candara" w:hAnsi="Candara"/>
        <w:b/>
        <w:i/>
        <w:color w:val="0000FF"/>
      </w:rPr>
      <w:t>CHE</w:t>
    </w:r>
    <w:r w:rsidR="00F904B6">
      <w:rPr>
        <w:rFonts w:ascii="Candara" w:hAnsi="Candara"/>
        <w:b/>
        <w:i/>
        <w:color w:val="0000FF"/>
      </w:rPr>
      <w:t xml:space="preserve"> </w:t>
    </w:r>
    <w:r w:rsidR="00244B5F" w:rsidRPr="006F0F47">
      <w:rPr>
        <w:rFonts w:ascii="Candara" w:hAnsi="Candara"/>
        <w:b/>
        <w:i/>
        <w:color w:val="0000FF"/>
      </w:rPr>
      <w:t>2060: Principles of Organic Chemistry</w:t>
    </w:r>
  </w:p>
  <w:p w14:paraId="67375690" w14:textId="30D2E22B" w:rsidR="00244B5F" w:rsidRDefault="00244B5F">
    <w:pPr>
      <w:pStyle w:val="Header"/>
      <w:rPr>
        <w:rFonts w:ascii="Candara" w:hAnsi="Candara"/>
        <w:b/>
        <w:i/>
        <w:color w:val="0000FF"/>
      </w:rPr>
    </w:pPr>
    <w:r>
      <w:rPr>
        <w:rFonts w:ascii="Candara" w:hAnsi="Candara"/>
        <w:i/>
        <w:color w:val="0000FF"/>
      </w:rPr>
      <w:t>Vermont Tech</w:t>
    </w:r>
  </w:p>
  <w:p w14:paraId="5100C780" w14:textId="7BA7386C" w:rsidR="00244B5F" w:rsidRDefault="00244B5F">
    <w:pPr>
      <w:pStyle w:val="Header"/>
      <w:rPr>
        <w:rFonts w:ascii="Candara" w:hAnsi="Candara"/>
        <w:b/>
        <w:i/>
        <w:color w:val="0000FF"/>
      </w:rPr>
    </w:pPr>
    <w:r>
      <w:rPr>
        <w:rFonts w:ascii="Candara" w:hAnsi="Candara"/>
        <w:b/>
        <w:i/>
        <w:noProof/>
        <w:color w:val="0000FF"/>
      </w:rPr>
      <mc:AlternateContent>
        <mc:Choice Requires="wps">
          <w:drawing>
            <wp:anchor distT="0" distB="0" distL="114300" distR="114300" simplePos="0" relativeHeight="251657215" behindDoc="0" locked="0" layoutInCell="1" allowOverlap="1" wp14:anchorId="75DA63B2" wp14:editId="562F93D5">
              <wp:simplePos x="0" y="0"/>
              <wp:positionH relativeFrom="column">
                <wp:posOffset>51435</wp:posOffset>
              </wp:positionH>
              <wp:positionV relativeFrom="paragraph">
                <wp:posOffset>118745</wp:posOffset>
              </wp:positionV>
              <wp:extent cx="5372100" cy="0"/>
              <wp:effectExtent l="26035" t="29845" r="37465" b="33655"/>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28575" cap="rnd">
                        <a:solidFill>
                          <a:srgbClr val="4A7EBB"/>
                        </a:solidFill>
                        <a:prstDash val="sysDot"/>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4522A8" id="Line 1" o:spid="_x0000_s1026" style="position:absolute;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35pt" to="427.05pt,9.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" strokecolor="#4a7ebb" strokeweight="2.25pt">
              <v:stroke dashstyle="1 1" endcap="round"/>
            </v:line>
          </w:pict>
        </mc:Fallback>
      </mc:AlternateContent>
    </w:r>
  </w:p>
  <w:p w14:paraId="25F256A3" w14:textId="6423F28F" w:rsidR="00244B5F" w:rsidRPr="006F0F47" w:rsidRDefault="00244B5F">
    <w:pPr>
      <w:pStyle w:val="Header"/>
      <w:rPr>
        <w:rFonts w:ascii="Candara" w:hAnsi="Candara"/>
        <w:b/>
        <w:i/>
        <w:color w:val="0000F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02C8"/>
    <w:multiLevelType w:val="hybridMultilevel"/>
    <w:tmpl w:val="E8D23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5C5168"/>
    <w:multiLevelType w:val="hybridMultilevel"/>
    <w:tmpl w:val="9B1E365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13640FEB"/>
    <w:multiLevelType w:val="hybridMultilevel"/>
    <w:tmpl w:val="B4F83F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55B6953"/>
    <w:multiLevelType w:val="hybridMultilevel"/>
    <w:tmpl w:val="4F340C00"/>
    <w:lvl w:ilvl="0" w:tplc="60AE71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D69B7"/>
    <w:multiLevelType w:val="hybridMultilevel"/>
    <w:tmpl w:val="8CCA8DF2"/>
    <w:lvl w:ilvl="0" w:tplc="16FC10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2D6821"/>
    <w:multiLevelType w:val="hybridMultilevel"/>
    <w:tmpl w:val="D63C54D2"/>
    <w:lvl w:ilvl="0" w:tplc="BC660FC8">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53148F"/>
    <w:multiLevelType w:val="hybridMultilevel"/>
    <w:tmpl w:val="B1524DE0"/>
    <w:lvl w:ilvl="0" w:tplc="0B9470A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F297A38"/>
    <w:multiLevelType w:val="hybridMultilevel"/>
    <w:tmpl w:val="17FA1D8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0D055F"/>
    <w:multiLevelType w:val="hybridMultilevel"/>
    <w:tmpl w:val="E814E172"/>
    <w:lvl w:ilvl="0" w:tplc="9D1CB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FF4A7C"/>
    <w:multiLevelType w:val="hybridMultilevel"/>
    <w:tmpl w:val="0A12CE08"/>
    <w:lvl w:ilvl="0" w:tplc="30F0B6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CD15684"/>
    <w:multiLevelType w:val="hybridMultilevel"/>
    <w:tmpl w:val="9F5864E0"/>
    <w:lvl w:ilvl="0" w:tplc="A85C6D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9"/>
  </w:num>
  <w:num w:numId="4">
    <w:abstractNumId w:val="6"/>
  </w:num>
  <w:num w:numId="5">
    <w:abstractNumId w:val="8"/>
  </w:num>
  <w:num w:numId="6">
    <w:abstractNumId w:val="10"/>
  </w:num>
  <w:num w:numId="7">
    <w:abstractNumId w:val="7"/>
  </w:num>
  <w:num w:numId="8">
    <w:abstractNumId w:val="5"/>
  </w:num>
  <w:num w:numId="9">
    <w:abstractNumId w:val="4"/>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7"/>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F47"/>
    <w:rsid w:val="00020E30"/>
    <w:rsid w:val="00026806"/>
    <w:rsid w:val="000300E4"/>
    <w:rsid w:val="00033C34"/>
    <w:rsid w:val="0003516D"/>
    <w:rsid w:val="00073F63"/>
    <w:rsid w:val="00075003"/>
    <w:rsid w:val="00077B09"/>
    <w:rsid w:val="000A0B81"/>
    <w:rsid w:val="000A64EB"/>
    <w:rsid w:val="000B1DC6"/>
    <w:rsid w:val="000C2034"/>
    <w:rsid w:val="000C3114"/>
    <w:rsid w:val="000C3F49"/>
    <w:rsid w:val="000D3581"/>
    <w:rsid w:val="000D6620"/>
    <w:rsid w:val="000E12F8"/>
    <w:rsid w:val="000F3CC6"/>
    <w:rsid w:val="00113166"/>
    <w:rsid w:val="00117192"/>
    <w:rsid w:val="0013128A"/>
    <w:rsid w:val="00131E4D"/>
    <w:rsid w:val="001339BD"/>
    <w:rsid w:val="001364CC"/>
    <w:rsid w:val="001409A3"/>
    <w:rsid w:val="00147D90"/>
    <w:rsid w:val="00150D3D"/>
    <w:rsid w:val="00161A88"/>
    <w:rsid w:val="00176C06"/>
    <w:rsid w:val="001818CB"/>
    <w:rsid w:val="001A1AFF"/>
    <w:rsid w:val="001A6118"/>
    <w:rsid w:val="001D4C26"/>
    <w:rsid w:val="00205773"/>
    <w:rsid w:val="002068FA"/>
    <w:rsid w:val="00207B48"/>
    <w:rsid w:val="002138D6"/>
    <w:rsid w:val="00215F11"/>
    <w:rsid w:val="00216676"/>
    <w:rsid w:val="002314E7"/>
    <w:rsid w:val="00234BA4"/>
    <w:rsid w:val="0023562C"/>
    <w:rsid w:val="00242CAA"/>
    <w:rsid w:val="00244B5F"/>
    <w:rsid w:val="00267879"/>
    <w:rsid w:val="00273451"/>
    <w:rsid w:val="00275BC5"/>
    <w:rsid w:val="002932E2"/>
    <w:rsid w:val="00296300"/>
    <w:rsid w:val="002A04E1"/>
    <w:rsid w:val="002B5CCB"/>
    <w:rsid w:val="002B786B"/>
    <w:rsid w:val="002D2C02"/>
    <w:rsid w:val="002D508F"/>
    <w:rsid w:val="002D534F"/>
    <w:rsid w:val="002E3A28"/>
    <w:rsid w:val="003012A5"/>
    <w:rsid w:val="00315D65"/>
    <w:rsid w:val="003311A3"/>
    <w:rsid w:val="003334B8"/>
    <w:rsid w:val="003532A4"/>
    <w:rsid w:val="00361D39"/>
    <w:rsid w:val="00363777"/>
    <w:rsid w:val="00366AE9"/>
    <w:rsid w:val="00372AF0"/>
    <w:rsid w:val="00374046"/>
    <w:rsid w:val="00384263"/>
    <w:rsid w:val="003A1FD4"/>
    <w:rsid w:val="003A6D08"/>
    <w:rsid w:val="003F368D"/>
    <w:rsid w:val="003F4E50"/>
    <w:rsid w:val="00407B57"/>
    <w:rsid w:val="00443E21"/>
    <w:rsid w:val="004706F9"/>
    <w:rsid w:val="00495A3A"/>
    <w:rsid w:val="00496AA1"/>
    <w:rsid w:val="004C3BC8"/>
    <w:rsid w:val="004C4F25"/>
    <w:rsid w:val="0050419E"/>
    <w:rsid w:val="0052404E"/>
    <w:rsid w:val="00524838"/>
    <w:rsid w:val="00534FB5"/>
    <w:rsid w:val="00535834"/>
    <w:rsid w:val="00540DDB"/>
    <w:rsid w:val="00552D51"/>
    <w:rsid w:val="00554E0A"/>
    <w:rsid w:val="00565FF0"/>
    <w:rsid w:val="00586FDE"/>
    <w:rsid w:val="005C1B6E"/>
    <w:rsid w:val="00602AC2"/>
    <w:rsid w:val="00607C9A"/>
    <w:rsid w:val="00615831"/>
    <w:rsid w:val="00615B72"/>
    <w:rsid w:val="006177A4"/>
    <w:rsid w:val="00621D8E"/>
    <w:rsid w:val="006315B1"/>
    <w:rsid w:val="00637670"/>
    <w:rsid w:val="00641A8D"/>
    <w:rsid w:val="00666CC9"/>
    <w:rsid w:val="00672615"/>
    <w:rsid w:val="00681B60"/>
    <w:rsid w:val="00681CE9"/>
    <w:rsid w:val="00697E56"/>
    <w:rsid w:val="006A1151"/>
    <w:rsid w:val="006B14D4"/>
    <w:rsid w:val="006B2511"/>
    <w:rsid w:val="006B280C"/>
    <w:rsid w:val="006B5043"/>
    <w:rsid w:val="006C02EA"/>
    <w:rsid w:val="006D1D5C"/>
    <w:rsid w:val="006D639C"/>
    <w:rsid w:val="006D6F97"/>
    <w:rsid w:val="006E2941"/>
    <w:rsid w:val="006F0F47"/>
    <w:rsid w:val="006F4C49"/>
    <w:rsid w:val="006F5157"/>
    <w:rsid w:val="0071156C"/>
    <w:rsid w:val="00713C72"/>
    <w:rsid w:val="007167F5"/>
    <w:rsid w:val="00730DF5"/>
    <w:rsid w:val="00731CBE"/>
    <w:rsid w:val="00733D70"/>
    <w:rsid w:val="007448DE"/>
    <w:rsid w:val="00747C08"/>
    <w:rsid w:val="00752066"/>
    <w:rsid w:val="0077011B"/>
    <w:rsid w:val="0078459F"/>
    <w:rsid w:val="00793232"/>
    <w:rsid w:val="007B15D9"/>
    <w:rsid w:val="007B1747"/>
    <w:rsid w:val="007B417F"/>
    <w:rsid w:val="007B6598"/>
    <w:rsid w:val="007E0925"/>
    <w:rsid w:val="008003DB"/>
    <w:rsid w:val="008168DA"/>
    <w:rsid w:val="008612EB"/>
    <w:rsid w:val="008912FD"/>
    <w:rsid w:val="00892A0A"/>
    <w:rsid w:val="008C07FD"/>
    <w:rsid w:val="008D4CD2"/>
    <w:rsid w:val="009014C7"/>
    <w:rsid w:val="009041C5"/>
    <w:rsid w:val="009107FD"/>
    <w:rsid w:val="00952703"/>
    <w:rsid w:val="00963A62"/>
    <w:rsid w:val="009734D2"/>
    <w:rsid w:val="0098784A"/>
    <w:rsid w:val="00997EF7"/>
    <w:rsid w:val="009B4455"/>
    <w:rsid w:val="009B7DC9"/>
    <w:rsid w:val="009D120D"/>
    <w:rsid w:val="009D219C"/>
    <w:rsid w:val="009E14C1"/>
    <w:rsid w:val="009F66BB"/>
    <w:rsid w:val="009F7C7F"/>
    <w:rsid w:val="00A53F4D"/>
    <w:rsid w:val="00A61B07"/>
    <w:rsid w:val="00A61F78"/>
    <w:rsid w:val="00A63D23"/>
    <w:rsid w:val="00A65670"/>
    <w:rsid w:val="00A66C78"/>
    <w:rsid w:val="00A72033"/>
    <w:rsid w:val="00A750C0"/>
    <w:rsid w:val="00A77D00"/>
    <w:rsid w:val="00A82E94"/>
    <w:rsid w:val="00A8628E"/>
    <w:rsid w:val="00A91666"/>
    <w:rsid w:val="00A95066"/>
    <w:rsid w:val="00AB3A2B"/>
    <w:rsid w:val="00AB6DB1"/>
    <w:rsid w:val="00AD6603"/>
    <w:rsid w:val="00AE12C1"/>
    <w:rsid w:val="00B1296A"/>
    <w:rsid w:val="00B12978"/>
    <w:rsid w:val="00B340D7"/>
    <w:rsid w:val="00B37C6E"/>
    <w:rsid w:val="00B45129"/>
    <w:rsid w:val="00B520AA"/>
    <w:rsid w:val="00B6148B"/>
    <w:rsid w:val="00B642BD"/>
    <w:rsid w:val="00B7537F"/>
    <w:rsid w:val="00B93823"/>
    <w:rsid w:val="00BA149F"/>
    <w:rsid w:val="00BA2284"/>
    <w:rsid w:val="00BA454A"/>
    <w:rsid w:val="00BB376E"/>
    <w:rsid w:val="00BC1A07"/>
    <w:rsid w:val="00BD336F"/>
    <w:rsid w:val="00BF36BE"/>
    <w:rsid w:val="00BF52E7"/>
    <w:rsid w:val="00C14DB8"/>
    <w:rsid w:val="00C16791"/>
    <w:rsid w:val="00C210A8"/>
    <w:rsid w:val="00C743ED"/>
    <w:rsid w:val="00C76A84"/>
    <w:rsid w:val="00C826D0"/>
    <w:rsid w:val="00CC3717"/>
    <w:rsid w:val="00CE3FAC"/>
    <w:rsid w:val="00D10999"/>
    <w:rsid w:val="00D150B3"/>
    <w:rsid w:val="00D17B74"/>
    <w:rsid w:val="00D41F6C"/>
    <w:rsid w:val="00D507C8"/>
    <w:rsid w:val="00D510DE"/>
    <w:rsid w:val="00D83A13"/>
    <w:rsid w:val="00D86D7B"/>
    <w:rsid w:val="00DA0D64"/>
    <w:rsid w:val="00DB3D5D"/>
    <w:rsid w:val="00DC012D"/>
    <w:rsid w:val="00DD02C0"/>
    <w:rsid w:val="00DD0B6F"/>
    <w:rsid w:val="00DD5EFE"/>
    <w:rsid w:val="00DD7450"/>
    <w:rsid w:val="00DE2B0E"/>
    <w:rsid w:val="00E00A36"/>
    <w:rsid w:val="00E1744D"/>
    <w:rsid w:val="00E5366B"/>
    <w:rsid w:val="00E653A9"/>
    <w:rsid w:val="00E714C9"/>
    <w:rsid w:val="00E85FBA"/>
    <w:rsid w:val="00E94CCA"/>
    <w:rsid w:val="00ED3D8F"/>
    <w:rsid w:val="00EE4767"/>
    <w:rsid w:val="00F148E7"/>
    <w:rsid w:val="00F27298"/>
    <w:rsid w:val="00F52798"/>
    <w:rsid w:val="00F64632"/>
    <w:rsid w:val="00F724B7"/>
    <w:rsid w:val="00F87885"/>
    <w:rsid w:val="00F904B6"/>
    <w:rsid w:val="00F90862"/>
    <w:rsid w:val="00F93C8A"/>
    <w:rsid w:val="00FA3C21"/>
    <w:rsid w:val="00FA448E"/>
    <w:rsid w:val="00FA4C4A"/>
    <w:rsid w:val="00FB5692"/>
    <w:rsid w:val="00FC39BF"/>
    <w:rsid w:val="00FD07D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6FF7773"/>
  <w15:docId w15:val="{C803B91B-BBC4-AF4C-A2BD-04F3A7AA8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7E2"/>
    <w:rPr>
      <w:rFonts w:asciiTheme="majorHAnsi" w:hAnsiTheme="majorHAns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0F47"/>
    <w:pPr>
      <w:tabs>
        <w:tab w:val="center" w:pos="4320"/>
        <w:tab w:val="right" w:pos="8640"/>
      </w:tabs>
    </w:pPr>
  </w:style>
  <w:style w:type="character" w:customStyle="1" w:styleId="HeaderChar">
    <w:name w:val="Header Char"/>
    <w:basedOn w:val="DefaultParagraphFont"/>
    <w:link w:val="Header"/>
    <w:uiPriority w:val="99"/>
    <w:semiHidden/>
    <w:rsid w:val="006F0F47"/>
    <w:rPr>
      <w:rFonts w:asciiTheme="majorHAnsi" w:hAnsiTheme="majorHAnsi"/>
      <w:sz w:val="22"/>
    </w:rPr>
  </w:style>
  <w:style w:type="paragraph" w:styleId="Footer">
    <w:name w:val="footer"/>
    <w:basedOn w:val="Normal"/>
    <w:link w:val="FooterChar"/>
    <w:uiPriority w:val="99"/>
    <w:unhideWhenUsed/>
    <w:rsid w:val="006F0F47"/>
    <w:pPr>
      <w:tabs>
        <w:tab w:val="center" w:pos="4320"/>
        <w:tab w:val="right" w:pos="8640"/>
      </w:tabs>
    </w:pPr>
  </w:style>
  <w:style w:type="character" w:customStyle="1" w:styleId="FooterChar">
    <w:name w:val="Footer Char"/>
    <w:basedOn w:val="DefaultParagraphFont"/>
    <w:link w:val="Footer"/>
    <w:uiPriority w:val="99"/>
    <w:rsid w:val="006F0F47"/>
    <w:rPr>
      <w:rFonts w:asciiTheme="majorHAnsi" w:hAnsiTheme="majorHAnsi"/>
      <w:sz w:val="22"/>
    </w:rPr>
  </w:style>
  <w:style w:type="paragraph" w:styleId="ListParagraph">
    <w:name w:val="List Paragraph"/>
    <w:basedOn w:val="Normal"/>
    <w:uiPriority w:val="34"/>
    <w:qFormat/>
    <w:rsid w:val="002B5CCB"/>
    <w:pPr>
      <w:ind w:left="720"/>
      <w:contextualSpacing/>
    </w:pPr>
    <w:rPr>
      <w:rFonts w:ascii="Trebuchet MS" w:hAnsi="Trebuchet MS"/>
      <w:szCs w:val="20"/>
    </w:rPr>
  </w:style>
  <w:style w:type="character" w:styleId="PageNumber">
    <w:name w:val="page number"/>
    <w:basedOn w:val="DefaultParagraphFont"/>
    <w:uiPriority w:val="99"/>
    <w:semiHidden/>
    <w:unhideWhenUsed/>
    <w:rsid w:val="002B5CCB"/>
  </w:style>
  <w:style w:type="paragraph" w:styleId="BalloonText">
    <w:name w:val="Balloon Text"/>
    <w:basedOn w:val="Normal"/>
    <w:link w:val="BalloonTextChar"/>
    <w:uiPriority w:val="99"/>
    <w:semiHidden/>
    <w:unhideWhenUsed/>
    <w:rsid w:val="009F66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6BB"/>
    <w:rPr>
      <w:rFonts w:ascii="Lucida Grande" w:hAnsi="Lucida Grande" w:cs="Lucida Grande"/>
      <w:sz w:val="18"/>
      <w:szCs w:val="18"/>
    </w:rPr>
  </w:style>
  <w:style w:type="table" w:styleId="TableGrid">
    <w:name w:val="Table Grid"/>
    <w:basedOn w:val="TableNormal"/>
    <w:uiPriority w:val="59"/>
    <w:rsid w:val="00697E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148E7"/>
    <w:rPr>
      <w:color w:val="0000FF"/>
      <w:u w:val="single"/>
    </w:rPr>
  </w:style>
  <w:style w:type="paragraph" w:styleId="NormalWeb">
    <w:name w:val="Normal (Web)"/>
    <w:basedOn w:val="Normal"/>
    <w:uiPriority w:val="99"/>
    <w:semiHidden/>
    <w:unhideWhenUsed/>
    <w:rsid w:val="00A72033"/>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444489">
      <w:bodyDiv w:val="1"/>
      <w:marLeft w:val="0"/>
      <w:marRight w:val="0"/>
      <w:marTop w:val="0"/>
      <w:marBottom w:val="0"/>
      <w:divBdr>
        <w:top w:val="none" w:sz="0" w:space="0" w:color="auto"/>
        <w:left w:val="none" w:sz="0" w:space="0" w:color="auto"/>
        <w:bottom w:val="none" w:sz="0" w:space="0" w:color="auto"/>
        <w:right w:val="none" w:sz="0" w:space="0" w:color="auto"/>
      </w:divBdr>
      <w:divsChild>
        <w:div w:id="1720938114">
          <w:marLeft w:val="720"/>
          <w:marRight w:val="0"/>
          <w:marTop w:val="0"/>
          <w:marBottom w:val="0"/>
          <w:divBdr>
            <w:top w:val="none" w:sz="0" w:space="0" w:color="auto"/>
            <w:left w:val="none" w:sz="0" w:space="0" w:color="auto"/>
            <w:bottom w:val="none" w:sz="0" w:space="0" w:color="auto"/>
            <w:right w:val="none" w:sz="0" w:space="0" w:color="auto"/>
          </w:divBdr>
        </w:div>
        <w:div w:id="694505093">
          <w:marLeft w:val="720"/>
          <w:marRight w:val="0"/>
          <w:marTop w:val="0"/>
          <w:marBottom w:val="0"/>
          <w:divBdr>
            <w:top w:val="none" w:sz="0" w:space="0" w:color="auto"/>
            <w:left w:val="none" w:sz="0" w:space="0" w:color="auto"/>
            <w:bottom w:val="none" w:sz="0" w:space="0" w:color="auto"/>
            <w:right w:val="none" w:sz="0" w:space="0" w:color="auto"/>
          </w:divBdr>
        </w:div>
        <w:div w:id="1406762149">
          <w:marLeft w:val="1440"/>
          <w:marRight w:val="0"/>
          <w:marTop w:val="0"/>
          <w:marBottom w:val="0"/>
          <w:divBdr>
            <w:top w:val="none" w:sz="0" w:space="0" w:color="auto"/>
            <w:left w:val="none" w:sz="0" w:space="0" w:color="auto"/>
            <w:bottom w:val="none" w:sz="0" w:space="0" w:color="auto"/>
            <w:right w:val="none" w:sz="0" w:space="0" w:color="auto"/>
          </w:divBdr>
        </w:div>
        <w:div w:id="1806894824">
          <w:marLeft w:val="1440"/>
          <w:marRight w:val="0"/>
          <w:marTop w:val="0"/>
          <w:marBottom w:val="0"/>
          <w:divBdr>
            <w:top w:val="none" w:sz="0" w:space="0" w:color="auto"/>
            <w:left w:val="none" w:sz="0" w:space="0" w:color="auto"/>
            <w:bottom w:val="none" w:sz="0" w:space="0" w:color="auto"/>
            <w:right w:val="none" w:sz="0" w:space="0" w:color="auto"/>
          </w:divBdr>
        </w:div>
        <w:div w:id="180582784">
          <w:marLeft w:val="1440"/>
          <w:marRight w:val="0"/>
          <w:marTop w:val="0"/>
          <w:marBottom w:val="0"/>
          <w:divBdr>
            <w:top w:val="none" w:sz="0" w:space="0" w:color="auto"/>
            <w:left w:val="none" w:sz="0" w:space="0" w:color="auto"/>
            <w:bottom w:val="none" w:sz="0" w:space="0" w:color="auto"/>
            <w:right w:val="none" w:sz="0" w:space="0" w:color="auto"/>
          </w:divBdr>
        </w:div>
        <w:div w:id="1471165488">
          <w:marLeft w:val="1440"/>
          <w:marRight w:val="0"/>
          <w:marTop w:val="0"/>
          <w:marBottom w:val="0"/>
          <w:divBdr>
            <w:top w:val="none" w:sz="0" w:space="0" w:color="auto"/>
            <w:left w:val="none" w:sz="0" w:space="0" w:color="auto"/>
            <w:bottom w:val="none" w:sz="0" w:space="0" w:color="auto"/>
            <w:right w:val="none" w:sz="0" w:space="0" w:color="auto"/>
          </w:divBdr>
        </w:div>
        <w:div w:id="636229275">
          <w:marLeft w:val="720"/>
          <w:marRight w:val="0"/>
          <w:marTop w:val="0"/>
          <w:marBottom w:val="0"/>
          <w:divBdr>
            <w:top w:val="none" w:sz="0" w:space="0" w:color="auto"/>
            <w:left w:val="none" w:sz="0" w:space="0" w:color="auto"/>
            <w:bottom w:val="none" w:sz="0" w:space="0" w:color="auto"/>
            <w:right w:val="none" w:sz="0" w:space="0" w:color="auto"/>
          </w:divBdr>
        </w:div>
        <w:div w:id="1262495562">
          <w:marLeft w:val="720"/>
          <w:marRight w:val="0"/>
          <w:marTop w:val="0"/>
          <w:marBottom w:val="0"/>
          <w:divBdr>
            <w:top w:val="none" w:sz="0" w:space="0" w:color="auto"/>
            <w:left w:val="none" w:sz="0" w:space="0" w:color="auto"/>
            <w:bottom w:val="none" w:sz="0" w:space="0" w:color="auto"/>
            <w:right w:val="none" w:sz="0" w:space="0" w:color="auto"/>
          </w:divBdr>
        </w:div>
        <w:div w:id="1221401018">
          <w:marLeft w:val="720"/>
          <w:marRight w:val="0"/>
          <w:marTop w:val="0"/>
          <w:marBottom w:val="0"/>
          <w:divBdr>
            <w:top w:val="none" w:sz="0" w:space="0" w:color="auto"/>
            <w:left w:val="none" w:sz="0" w:space="0" w:color="auto"/>
            <w:bottom w:val="none" w:sz="0" w:space="0" w:color="auto"/>
            <w:right w:val="none" w:sz="0" w:space="0" w:color="auto"/>
          </w:divBdr>
        </w:div>
      </w:divsChild>
    </w:div>
    <w:div w:id="978998593">
      <w:bodyDiv w:val="1"/>
      <w:marLeft w:val="0"/>
      <w:marRight w:val="0"/>
      <w:marTop w:val="0"/>
      <w:marBottom w:val="0"/>
      <w:divBdr>
        <w:top w:val="none" w:sz="0" w:space="0" w:color="auto"/>
        <w:left w:val="none" w:sz="0" w:space="0" w:color="auto"/>
        <w:bottom w:val="none" w:sz="0" w:space="0" w:color="auto"/>
        <w:right w:val="none" w:sz="0" w:space="0" w:color="auto"/>
      </w:divBdr>
      <w:divsChild>
        <w:div w:id="1783767453">
          <w:marLeft w:val="720"/>
          <w:marRight w:val="0"/>
          <w:marTop w:val="0"/>
          <w:marBottom w:val="0"/>
          <w:divBdr>
            <w:top w:val="none" w:sz="0" w:space="0" w:color="auto"/>
            <w:left w:val="none" w:sz="0" w:space="0" w:color="auto"/>
            <w:bottom w:val="none" w:sz="0" w:space="0" w:color="auto"/>
            <w:right w:val="none" w:sz="0" w:space="0" w:color="auto"/>
          </w:divBdr>
        </w:div>
        <w:div w:id="673654411">
          <w:marLeft w:val="720"/>
          <w:marRight w:val="0"/>
          <w:marTop w:val="0"/>
          <w:marBottom w:val="0"/>
          <w:divBdr>
            <w:top w:val="none" w:sz="0" w:space="0" w:color="auto"/>
            <w:left w:val="none" w:sz="0" w:space="0" w:color="auto"/>
            <w:bottom w:val="none" w:sz="0" w:space="0" w:color="auto"/>
            <w:right w:val="none" w:sz="0" w:space="0" w:color="auto"/>
          </w:divBdr>
        </w:div>
        <w:div w:id="713114468">
          <w:marLeft w:val="720"/>
          <w:marRight w:val="0"/>
          <w:marTop w:val="0"/>
          <w:marBottom w:val="0"/>
          <w:divBdr>
            <w:top w:val="none" w:sz="0" w:space="0" w:color="auto"/>
            <w:left w:val="none" w:sz="0" w:space="0" w:color="auto"/>
            <w:bottom w:val="none" w:sz="0" w:space="0" w:color="auto"/>
            <w:right w:val="none" w:sz="0" w:space="0" w:color="auto"/>
          </w:divBdr>
        </w:div>
        <w:div w:id="1645112671">
          <w:marLeft w:val="720"/>
          <w:marRight w:val="0"/>
          <w:marTop w:val="0"/>
          <w:marBottom w:val="0"/>
          <w:divBdr>
            <w:top w:val="none" w:sz="0" w:space="0" w:color="auto"/>
            <w:left w:val="none" w:sz="0" w:space="0" w:color="auto"/>
            <w:bottom w:val="none" w:sz="0" w:space="0" w:color="auto"/>
            <w:right w:val="none" w:sz="0" w:space="0" w:color="auto"/>
          </w:divBdr>
        </w:div>
        <w:div w:id="1951358485">
          <w:marLeft w:val="720"/>
          <w:marRight w:val="0"/>
          <w:marTop w:val="0"/>
          <w:marBottom w:val="0"/>
          <w:divBdr>
            <w:top w:val="none" w:sz="0" w:space="0" w:color="auto"/>
            <w:left w:val="none" w:sz="0" w:space="0" w:color="auto"/>
            <w:bottom w:val="none" w:sz="0" w:space="0" w:color="auto"/>
            <w:right w:val="none" w:sz="0" w:space="0" w:color="auto"/>
          </w:divBdr>
        </w:div>
        <w:div w:id="1886520243">
          <w:marLeft w:val="720"/>
          <w:marRight w:val="0"/>
          <w:marTop w:val="0"/>
          <w:marBottom w:val="0"/>
          <w:divBdr>
            <w:top w:val="none" w:sz="0" w:space="0" w:color="auto"/>
            <w:left w:val="none" w:sz="0" w:space="0" w:color="auto"/>
            <w:bottom w:val="none" w:sz="0" w:space="0" w:color="auto"/>
            <w:right w:val="none" w:sz="0" w:space="0" w:color="auto"/>
          </w:divBdr>
        </w:div>
        <w:div w:id="1936203860">
          <w:marLeft w:val="720"/>
          <w:marRight w:val="0"/>
          <w:marTop w:val="0"/>
          <w:marBottom w:val="0"/>
          <w:divBdr>
            <w:top w:val="none" w:sz="0" w:space="0" w:color="auto"/>
            <w:left w:val="none" w:sz="0" w:space="0" w:color="auto"/>
            <w:bottom w:val="none" w:sz="0" w:space="0" w:color="auto"/>
            <w:right w:val="none" w:sz="0" w:space="0" w:color="auto"/>
          </w:divBdr>
        </w:div>
        <w:div w:id="1493065031">
          <w:marLeft w:val="720"/>
          <w:marRight w:val="0"/>
          <w:marTop w:val="0"/>
          <w:marBottom w:val="0"/>
          <w:divBdr>
            <w:top w:val="none" w:sz="0" w:space="0" w:color="auto"/>
            <w:left w:val="none" w:sz="0" w:space="0" w:color="auto"/>
            <w:bottom w:val="none" w:sz="0" w:space="0" w:color="auto"/>
            <w:right w:val="none" w:sz="0" w:space="0" w:color="auto"/>
          </w:divBdr>
        </w:div>
        <w:div w:id="381557194">
          <w:marLeft w:val="720"/>
          <w:marRight w:val="0"/>
          <w:marTop w:val="0"/>
          <w:marBottom w:val="0"/>
          <w:divBdr>
            <w:top w:val="none" w:sz="0" w:space="0" w:color="auto"/>
            <w:left w:val="none" w:sz="0" w:space="0" w:color="auto"/>
            <w:bottom w:val="none" w:sz="0" w:space="0" w:color="auto"/>
            <w:right w:val="none" w:sz="0" w:space="0" w:color="auto"/>
          </w:divBdr>
        </w:div>
        <w:div w:id="1693188634">
          <w:marLeft w:val="720"/>
          <w:marRight w:val="0"/>
          <w:marTop w:val="0"/>
          <w:marBottom w:val="0"/>
          <w:divBdr>
            <w:top w:val="none" w:sz="0" w:space="0" w:color="auto"/>
            <w:left w:val="none" w:sz="0" w:space="0" w:color="auto"/>
            <w:bottom w:val="none" w:sz="0" w:space="0" w:color="auto"/>
            <w:right w:val="none" w:sz="0" w:space="0" w:color="auto"/>
          </w:divBdr>
        </w:div>
      </w:divsChild>
    </w:div>
    <w:div w:id="987323625">
      <w:bodyDiv w:val="1"/>
      <w:marLeft w:val="0"/>
      <w:marRight w:val="0"/>
      <w:marTop w:val="0"/>
      <w:marBottom w:val="0"/>
      <w:divBdr>
        <w:top w:val="none" w:sz="0" w:space="0" w:color="auto"/>
        <w:left w:val="none" w:sz="0" w:space="0" w:color="auto"/>
        <w:bottom w:val="none" w:sz="0" w:space="0" w:color="auto"/>
        <w:right w:val="none" w:sz="0" w:space="0" w:color="auto"/>
      </w:divBdr>
      <w:divsChild>
        <w:div w:id="618075667">
          <w:marLeft w:val="720"/>
          <w:marRight w:val="0"/>
          <w:marTop w:val="0"/>
          <w:marBottom w:val="0"/>
          <w:divBdr>
            <w:top w:val="none" w:sz="0" w:space="0" w:color="auto"/>
            <w:left w:val="none" w:sz="0" w:space="0" w:color="auto"/>
            <w:bottom w:val="none" w:sz="0" w:space="0" w:color="auto"/>
            <w:right w:val="none" w:sz="0" w:space="0" w:color="auto"/>
          </w:divBdr>
        </w:div>
        <w:div w:id="1734623741">
          <w:marLeft w:val="720"/>
          <w:marRight w:val="0"/>
          <w:marTop w:val="0"/>
          <w:marBottom w:val="0"/>
          <w:divBdr>
            <w:top w:val="none" w:sz="0" w:space="0" w:color="auto"/>
            <w:left w:val="none" w:sz="0" w:space="0" w:color="auto"/>
            <w:bottom w:val="none" w:sz="0" w:space="0" w:color="auto"/>
            <w:right w:val="none" w:sz="0" w:space="0" w:color="auto"/>
          </w:divBdr>
        </w:div>
        <w:div w:id="548764143">
          <w:marLeft w:val="720"/>
          <w:marRight w:val="0"/>
          <w:marTop w:val="0"/>
          <w:marBottom w:val="0"/>
          <w:divBdr>
            <w:top w:val="none" w:sz="0" w:space="0" w:color="auto"/>
            <w:left w:val="none" w:sz="0" w:space="0" w:color="auto"/>
            <w:bottom w:val="none" w:sz="0" w:space="0" w:color="auto"/>
            <w:right w:val="none" w:sz="0" w:space="0" w:color="auto"/>
          </w:divBdr>
        </w:div>
        <w:div w:id="1710103075">
          <w:marLeft w:val="720"/>
          <w:marRight w:val="0"/>
          <w:marTop w:val="0"/>
          <w:marBottom w:val="0"/>
          <w:divBdr>
            <w:top w:val="none" w:sz="0" w:space="0" w:color="auto"/>
            <w:left w:val="none" w:sz="0" w:space="0" w:color="auto"/>
            <w:bottom w:val="none" w:sz="0" w:space="0" w:color="auto"/>
            <w:right w:val="none" w:sz="0" w:space="0" w:color="auto"/>
          </w:divBdr>
        </w:div>
        <w:div w:id="1398354693">
          <w:marLeft w:val="720"/>
          <w:marRight w:val="0"/>
          <w:marTop w:val="0"/>
          <w:marBottom w:val="0"/>
          <w:divBdr>
            <w:top w:val="none" w:sz="0" w:space="0" w:color="auto"/>
            <w:left w:val="none" w:sz="0" w:space="0" w:color="auto"/>
            <w:bottom w:val="none" w:sz="0" w:space="0" w:color="auto"/>
            <w:right w:val="none" w:sz="0" w:space="0" w:color="auto"/>
          </w:divBdr>
        </w:div>
        <w:div w:id="1888031171">
          <w:marLeft w:val="720"/>
          <w:marRight w:val="0"/>
          <w:marTop w:val="0"/>
          <w:marBottom w:val="0"/>
          <w:divBdr>
            <w:top w:val="none" w:sz="0" w:space="0" w:color="auto"/>
            <w:left w:val="none" w:sz="0" w:space="0" w:color="auto"/>
            <w:bottom w:val="none" w:sz="0" w:space="0" w:color="auto"/>
            <w:right w:val="none" w:sz="0" w:space="0" w:color="auto"/>
          </w:divBdr>
        </w:div>
        <w:div w:id="1868715218">
          <w:marLeft w:val="720"/>
          <w:marRight w:val="0"/>
          <w:marTop w:val="0"/>
          <w:marBottom w:val="0"/>
          <w:divBdr>
            <w:top w:val="none" w:sz="0" w:space="0" w:color="auto"/>
            <w:left w:val="none" w:sz="0" w:space="0" w:color="auto"/>
            <w:bottom w:val="none" w:sz="0" w:space="0" w:color="auto"/>
            <w:right w:val="none" w:sz="0" w:space="0" w:color="auto"/>
          </w:divBdr>
        </w:div>
        <w:div w:id="740250173">
          <w:marLeft w:val="720"/>
          <w:marRight w:val="0"/>
          <w:marTop w:val="0"/>
          <w:marBottom w:val="0"/>
          <w:divBdr>
            <w:top w:val="none" w:sz="0" w:space="0" w:color="auto"/>
            <w:left w:val="none" w:sz="0" w:space="0" w:color="auto"/>
            <w:bottom w:val="none" w:sz="0" w:space="0" w:color="auto"/>
            <w:right w:val="none" w:sz="0" w:space="0" w:color="auto"/>
          </w:divBdr>
        </w:div>
        <w:div w:id="367725703">
          <w:marLeft w:val="720"/>
          <w:marRight w:val="0"/>
          <w:marTop w:val="0"/>
          <w:marBottom w:val="0"/>
          <w:divBdr>
            <w:top w:val="none" w:sz="0" w:space="0" w:color="auto"/>
            <w:left w:val="none" w:sz="0" w:space="0" w:color="auto"/>
            <w:bottom w:val="none" w:sz="0" w:space="0" w:color="auto"/>
            <w:right w:val="none" w:sz="0" w:space="0" w:color="auto"/>
          </w:divBdr>
        </w:div>
        <w:div w:id="564070619">
          <w:marLeft w:val="720"/>
          <w:marRight w:val="0"/>
          <w:marTop w:val="0"/>
          <w:marBottom w:val="0"/>
          <w:divBdr>
            <w:top w:val="none" w:sz="0" w:space="0" w:color="auto"/>
            <w:left w:val="none" w:sz="0" w:space="0" w:color="auto"/>
            <w:bottom w:val="none" w:sz="0" w:space="0" w:color="auto"/>
            <w:right w:val="none" w:sz="0" w:space="0" w:color="auto"/>
          </w:divBdr>
        </w:div>
      </w:divsChild>
    </w:div>
    <w:div w:id="1151100525">
      <w:bodyDiv w:val="1"/>
      <w:marLeft w:val="0"/>
      <w:marRight w:val="0"/>
      <w:marTop w:val="0"/>
      <w:marBottom w:val="0"/>
      <w:divBdr>
        <w:top w:val="none" w:sz="0" w:space="0" w:color="auto"/>
        <w:left w:val="none" w:sz="0" w:space="0" w:color="auto"/>
        <w:bottom w:val="none" w:sz="0" w:space="0" w:color="auto"/>
        <w:right w:val="none" w:sz="0" w:space="0" w:color="auto"/>
      </w:divBdr>
    </w:div>
    <w:div w:id="19984590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image" Target="media/image12.tiff"/><Relationship Id="rId26" Type="http://schemas.openxmlformats.org/officeDocument/2006/relationships/image" Target="media/image20.tiff"/><Relationship Id="rId3" Type="http://schemas.openxmlformats.org/officeDocument/2006/relationships/settings" Target="settings.xml"/><Relationship Id="rId21" Type="http://schemas.openxmlformats.org/officeDocument/2006/relationships/image" Target="media/image15.tiff"/><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tiff"/><Relationship Id="rId29" Type="http://schemas.openxmlformats.org/officeDocument/2006/relationships/image" Target="media/image23.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emf"/><Relationship Id="rId28" Type="http://schemas.openxmlformats.org/officeDocument/2006/relationships/image" Target="media/image22.tiff"/><Relationship Id="rId10" Type="http://schemas.openxmlformats.org/officeDocument/2006/relationships/image" Target="media/image4.tiff"/><Relationship Id="rId19" Type="http://schemas.openxmlformats.org/officeDocument/2006/relationships/image" Target="media/image13.tif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emf"/><Relationship Id="rId22" Type="http://schemas.openxmlformats.org/officeDocument/2006/relationships/image" Target="media/image16.tiff"/><Relationship Id="rId27" Type="http://schemas.openxmlformats.org/officeDocument/2006/relationships/image" Target="media/image21.tiff"/><Relationship Id="rId30" Type="http://schemas.openxmlformats.org/officeDocument/2006/relationships/image" Target="media/image24.tiff"/><Relationship Id="rId35" Type="http://schemas.openxmlformats.org/officeDocument/2006/relationships/theme" Target="theme/theme1.xml"/><Relationship Id="rId8"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323</TotalTime>
  <Pages>10</Pages>
  <Words>1017</Words>
  <Characters>5799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Vermont Technical College</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Richmond-Hall</dc:creator>
  <cp:keywords/>
  <cp:lastModifiedBy>Joan Richmond-Hall</cp:lastModifiedBy>
  <cp:revision>16</cp:revision>
  <cp:lastPrinted>2019-03-23T23:21:00Z</cp:lastPrinted>
  <dcterms:created xsi:type="dcterms:W3CDTF">2018-12-27T20:49:00Z</dcterms:created>
  <dcterms:modified xsi:type="dcterms:W3CDTF">2019-04-05T11:31:00Z</dcterms:modified>
</cp:coreProperties>
</file>