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D6DE" w14:textId="0B6652FB" w:rsidR="006424E5" w:rsidRPr="00A024B8" w:rsidRDefault="00A719FD">
      <w:pPr>
        <w:rPr>
          <w:rFonts w:asciiTheme="majorHAnsi" w:hAnsiTheme="majorHAnsi"/>
          <w:b/>
          <w:sz w:val="28"/>
          <w:szCs w:val="28"/>
        </w:rPr>
      </w:pPr>
      <w:r w:rsidRPr="00A024B8">
        <w:rPr>
          <w:rFonts w:asciiTheme="majorHAnsi" w:hAnsiTheme="majorHAnsi"/>
          <w:b/>
          <w:sz w:val="28"/>
          <w:szCs w:val="28"/>
        </w:rPr>
        <w:t xml:space="preserve">MEC 3040 Module </w:t>
      </w:r>
      <w:r w:rsidR="00E60A7B">
        <w:rPr>
          <w:rFonts w:asciiTheme="majorHAnsi" w:hAnsiTheme="majorHAnsi"/>
          <w:b/>
          <w:sz w:val="28"/>
          <w:szCs w:val="28"/>
        </w:rPr>
        <w:t>9</w:t>
      </w:r>
      <w:bookmarkStart w:id="0" w:name="_GoBack"/>
      <w:bookmarkEnd w:id="0"/>
      <w:r w:rsidRPr="00A024B8">
        <w:rPr>
          <w:rFonts w:asciiTheme="majorHAnsi" w:hAnsiTheme="majorHAnsi"/>
          <w:b/>
          <w:sz w:val="28"/>
          <w:szCs w:val="28"/>
        </w:rPr>
        <w:t xml:space="preserve"> Lab Exercise</w:t>
      </w:r>
      <w:r w:rsidR="00A81C49" w:rsidRPr="00A024B8">
        <w:rPr>
          <w:rFonts w:asciiTheme="majorHAnsi" w:hAnsiTheme="majorHAnsi"/>
          <w:b/>
          <w:sz w:val="28"/>
          <w:szCs w:val="28"/>
        </w:rPr>
        <w:t>: Creating a systems diagram of VTCAD</w:t>
      </w:r>
    </w:p>
    <w:p w14:paraId="268DB06E" w14:textId="77777777" w:rsidR="004E6F23" w:rsidRPr="00F17E0E" w:rsidRDefault="004E6F23">
      <w:pPr>
        <w:rPr>
          <w:rFonts w:asciiTheme="majorHAnsi" w:hAnsiTheme="majorHAnsi"/>
          <w:sz w:val="16"/>
          <w:szCs w:val="16"/>
        </w:rPr>
      </w:pPr>
    </w:p>
    <w:p w14:paraId="24B64521" w14:textId="0D9B29D7" w:rsidR="003720BD" w:rsidRDefault="00A81C49" w:rsidP="00FB23E0">
      <w:pPr>
        <w:rPr>
          <w:rFonts w:asciiTheme="majorHAnsi" w:hAnsiTheme="majorHAnsi"/>
        </w:rPr>
      </w:pPr>
      <w:r>
        <w:rPr>
          <w:rFonts w:asciiTheme="majorHAnsi" w:hAnsiTheme="majorHAnsi"/>
        </w:rPr>
        <w:t>Vermont Tech’s Community Anaerobic Digester (VTCAD) is a sophisticated complete-mix, two-phase, mixed substrate anaerobic digester</w:t>
      </w:r>
      <w:r w:rsidR="00151878">
        <w:rPr>
          <w:rFonts w:asciiTheme="majorHAnsi" w:hAnsiTheme="majorHAnsi"/>
        </w:rPr>
        <w:t>. It’s a complex system of tanks, pipes, values, pumps</w:t>
      </w:r>
      <w:r w:rsidR="00313492">
        <w:rPr>
          <w:rFonts w:asciiTheme="majorHAnsi" w:hAnsiTheme="majorHAnsi"/>
        </w:rPr>
        <w:t>, mixers</w:t>
      </w:r>
      <w:r w:rsidR="00D83072">
        <w:rPr>
          <w:rFonts w:asciiTheme="majorHAnsi" w:hAnsiTheme="majorHAnsi"/>
        </w:rPr>
        <w:t>, blowers, water traps, a generating engine</w:t>
      </w:r>
      <w:r w:rsidR="00313492">
        <w:rPr>
          <w:rFonts w:asciiTheme="majorHAnsi" w:hAnsiTheme="majorHAnsi"/>
        </w:rPr>
        <w:t xml:space="preserve"> and othe</w:t>
      </w:r>
      <w:r w:rsidR="00C03C13">
        <w:rPr>
          <w:rFonts w:asciiTheme="majorHAnsi" w:hAnsiTheme="majorHAnsi"/>
        </w:rPr>
        <w:t xml:space="preserve">r components. </w:t>
      </w:r>
      <w:r w:rsidR="009F6A20">
        <w:rPr>
          <w:rFonts w:asciiTheme="majorHAnsi" w:hAnsiTheme="majorHAnsi"/>
        </w:rPr>
        <w:t>To deepen your understanding of the process</w:t>
      </w:r>
      <w:r w:rsidR="00D83072">
        <w:rPr>
          <w:rFonts w:asciiTheme="majorHAnsi" w:hAnsiTheme="majorHAnsi"/>
        </w:rPr>
        <w:t xml:space="preserve"> of anaerobic digestion</w:t>
      </w:r>
      <w:r w:rsidR="009F6A20">
        <w:rPr>
          <w:rFonts w:asciiTheme="majorHAnsi" w:hAnsiTheme="majorHAnsi"/>
        </w:rPr>
        <w:t xml:space="preserve"> and to allow you to integrate that underst</w:t>
      </w:r>
      <w:r w:rsidR="00D83072">
        <w:rPr>
          <w:rFonts w:asciiTheme="majorHAnsi" w:hAnsiTheme="majorHAnsi"/>
        </w:rPr>
        <w:t>anding with digester operations</w:t>
      </w:r>
      <w:r w:rsidR="009F6A20">
        <w:rPr>
          <w:rFonts w:asciiTheme="majorHAnsi" w:hAnsiTheme="majorHAnsi"/>
        </w:rPr>
        <w:t xml:space="preserve"> this assignment asks you to create a systems diagram of VTCAD and to </w:t>
      </w:r>
      <w:r w:rsidR="001079AB">
        <w:rPr>
          <w:rFonts w:asciiTheme="majorHAnsi" w:hAnsiTheme="majorHAnsi"/>
        </w:rPr>
        <w:t>identify</w:t>
      </w:r>
      <w:r w:rsidR="004112EE">
        <w:rPr>
          <w:rFonts w:asciiTheme="majorHAnsi" w:hAnsiTheme="majorHAnsi"/>
        </w:rPr>
        <w:t xml:space="preserve"> </w:t>
      </w:r>
      <w:r w:rsidR="009F6A20">
        <w:rPr>
          <w:rFonts w:asciiTheme="majorHAnsi" w:hAnsiTheme="majorHAnsi"/>
        </w:rPr>
        <w:t xml:space="preserve">equipment whose operation can </w:t>
      </w:r>
      <w:r w:rsidR="004112EE">
        <w:rPr>
          <w:rFonts w:asciiTheme="majorHAnsi" w:hAnsiTheme="majorHAnsi"/>
        </w:rPr>
        <w:t>be</w:t>
      </w:r>
      <w:r w:rsidR="009F6A20">
        <w:rPr>
          <w:rFonts w:asciiTheme="majorHAnsi" w:hAnsiTheme="majorHAnsi"/>
        </w:rPr>
        <w:t xml:space="preserve"> controlled </w:t>
      </w:r>
      <w:r w:rsidR="004112EE">
        <w:rPr>
          <w:rFonts w:asciiTheme="majorHAnsi" w:hAnsiTheme="majorHAnsi"/>
        </w:rPr>
        <w:t xml:space="preserve">via the facility’s PLC screen along with critical manual valves. </w:t>
      </w:r>
    </w:p>
    <w:p w14:paraId="19EBB191" w14:textId="77777777" w:rsidR="00281463" w:rsidRPr="00F17E0E" w:rsidRDefault="00281463" w:rsidP="00FB23E0">
      <w:pPr>
        <w:rPr>
          <w:rFonts w:asciiTheme="majorHAnsi" w:hAnsiTheme="majorHAnsi"/>
          <w:sz w:val="16"/>
          <w:szCs w:val="16"/>
        </w:rPr>
      </w:pPr>
    </w:p>
    <w:p w14:paraId="3D6FE4C0" w14:textId="77777777" w:rsidR="00F17E0E" w:rsidRDefault="007E7B58" w:rsidP="00AF2208">
      <w:pPr>
        <w:rPr>
          <w:rFonts w:asciiTheme="majorHAnsi" w:hAnsiTheme="majorHAnsi"/>
        </w:rPr>
      </w:pPr>
      <w:r w:rsidRPr="007E7B58">
        <w:rPr>
          <w:rFonts w:asciiTheme="majorHAnsi" w:hAnsiTheme="majorHAnsi"/>
          <w:b/>
        </w:rPr>
        <w:t>Assignment:</w:t>
      </w:r>
      <w:r w:rsidRPr="007E7B58">
        <w:rPr>
          <w:rFonts w:asciiTheme="majorHAnsi" w:hAnsiTheme="majorHAnsi"/>
        </w:rPr>
        <w:t xml:space="preserve"> </w:t>
      </w:r>
    </w:p>
    <w:p w14:paraId="1703D7A0" w14:textId="799DB82E" w:rsidR="00F17E0E" w:rsidRPr="00EC38CD" w:rsidRDefault="001079AB" w:rsidP="00AF2208">
      <w:pPr>
        <w:rPr>
          <w:rFonts w:asciiTheme="majorHAnsi" w:hAnsiTheme="majorHAnsi"/>
          <w:i/>
          <w:color w:val="0000FF"/>
        </w:rPr>
      </w:pPr>
      <w:r w:rsidRPr="00EC38CD">
        <w:rPr>
          <w:rFonts w:asciiTheme="majorHAnsi" w:hAnsiTheme="majorHAnsi"/>
          <w:i/>
          <w:color w:val="0000FF"/>
        </w:rPr>
        <w:t xml:space="preserve">You are welcome to work in groups. </w:t>
      </w:r>
      <w:r w:rsidR="00EC38CD" w:rsidRPr="00EC38CD">
        <w:rPr>
          <w:rFonts w:asciiTheme="majorHAnsi" w:hAnsiTheme="majorHAnsi"/>
          <w:i/>
          <w:color w:val="0000FF"/>
        </w:rPr>
        <w:t>I’ve modified this assignment in response to your comments. If you’ve already begun your diagram there is no need to make these changes. Please email me if you have questions.</w:t>
      </w:r>
    </w:p>
    <w:p w14:paraId="37CAD810" w14:textId="0973E048" w:rsidR="00E022A8" w:rsidRDefault="00216298" w:rsidP="00AF22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a working </w:t>
      </w:r>
      <w:r w:rsidRPr="002D6D17">
        <w:rPr>
          <w:rFonts w:asciiTheme="majorHAnsi" w:hAnsiTheme="majorHAnsi"/>
          <w:b/>
        </w:rPr>
        <w:t>diagram</w:t>
      </w:r>
      <w:r>
        <w:rPr>
          <w:rFonts w:asciiTheme="majorHAnsi" w:hAnsiTheme="majorHAnsi"/>
        </w:rPr>
        <w:t xml:space="preserve"> of VTCAD process </w:t>
      </w:r>
      <w:r w:rsidR="00E022A8">
        <w:rPr>
          <w:rFonts w:asciiTheme="majorHAnsi" w:hAnsiTheme="majorHAnsi"/>
        </w:rPr>
        <w:t>that shows</w:t>
      </w:r>
      <w:r w:rsidR="0026277F">
        <w:rPr>
          <w:rFonts w:asciiTheme="majorHAnsi" w:hAnsiTheme="majorHAnsi"/>
        </w:rPr>
        <w:t xml:space="preserve"> its major elements and how they are connected. The diagram should follow the follow of</w:t>
      </w:r>
      <w:r>
        <w:rPr>
          <w:rFonts w:asciiTheme="majorHAnsi" w:hAnsiTheme="majorHAnsi"/>
        </w:rPr>
        <w:t xml:space="preserve"> movement of</w:t>
      </w:r>
      <w:r w:rsidR="0026277F">
        <w:rPr>
          <w:rFonts w:asciiTheme="majorHAnsi" w:hAnsiTheme="majorHAnsi"/>
        </w:rPr>
        <w:t xml:space="preserve"> feedstock</w:t>
      </w:r>
      <w:r>
        <w:rPr>
          <w:rFonts w:asciiTheme="majorHAnsi" w:hAnsiTheme="majorHAnsi"/>
        </w:rPr>
        <w:t xml:space="preserve"> through the AD system</w:t>
      </w:r>
      <w:r w:rsidR="0026277F">
        <w:rPr>
          <w:rFonts w:asciiTheme="majorHAnsi" w:hAnsiTheme="majorHAnsi"/>
        </w:rPr>
        <w:t xml:space="preserve"> and the</w:t>
      </w:r>
      <w:r w:rsidR="001079AB">
        <w:rPr>
          <w:rFonts w:asciiTheme="majorHAnsi" w:hAnsiTheme="majorHAnsi"/>
        </w:rPr>
        <w:t xml:space="preserve"> production of biogas, electricity, heat </w:t>
      </w:r>
      <w:r w:rsidR="0026277F">
        <w:rPr>
          <w:rFonts w:asciiTheme="majorHAnsi" w:hAnsiTheme="majorHAnsi"/>
        </w:rPr>
        <w:t>&amp; co-products</w:t>
      </w:r>
      <w:r>
        <w:rPr>
          <w:rFonts w:asciiTheme="majorHAnsi" w:hAnsiTheme="majorHAnsi"/>
        </w:rPr>
        <w:t xml:space="preserve">. </w:t>
      </w:r>
      <w:r w:rsidR="00B55A58">
        <w:rPr>
          <w:rFonts w:asciiTheme="majorHAnsi" w:hAnsiTheme="majorHAnsi"/>
        </w:rPr>
        <w:t>More specifically:</w:t>
      </w:r>
    </w:p>
    <w:p w14:paraId="049003C1" w14:textId="67F8FA29" w:rsidR="00B55A58" w:rsidRDefault="00B55A58" w:rsidP="00B55A5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Show the major elements and the plumbing that connects them.</w:t>
      </w:r>
    </w:p>
    <w:p w14:paraId="19A4F288" w14:textId="755C0C9E" w:rsidR="00B55A58" w:rsidRDefault="00B55A58" w:rsidP="00B55A5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Show the flow of feedstock</w:t>
      </w:r>
      <w:r w:rsidR="002D6D17">
        <w:rPr>
          <w:rFonts w:asciiTheme="majorHAnsi" w:hAnsiTheme="majorHAnsi"/>
        </w:rPr>
        <w:t>, products, co-products &amp; by-products</w:t>
      </w:r>
      <w:r>
        <w:rPr>
          <w:rFonts w:asciiTheme="majorHAnsi" w:hAnsiTheme="majorHAnsi"/>
        </w:rPr>
        <w:t xml:space="preserve"> through the system.</w:t>
      </w:r>
    </w:p>
    <w:p w14:paraId="5EA661C8" w14:textId="1BA446AF" w:rsidR="00EC38CD" w:rsidRDefault="00EC38CD" w:rsidP="00B55A5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C38CD">
        <w:rPr>
          <w:rFonts w:asciiTheme="majorHAnsi" w:hAnsiTheme="majorHAnsi"/>
          <w:i/>
          <w:color w:val="0000FF"/>
        </w:rPr>
        <w:t>I’ve posted an example under this assignment (ppt file).</w:t>
      </w:r>
    </w:p>
    <w:p w14:paraId="675D08D9" w14:textId="77777777" w:rsidR="002D6D17" w:rsidRDefault="002D6D17" w:rsidP="002D6D17">
      <w:pPr>
        <w:rPr>
          <w:rFonts w:asciiTheme="majorHAnsi" w:hAnsiTheme="majorHAnsi"/>
        </w:rPr>
      </w:pPr>
    </w:p>
    <w:p w14:paraId="0A549964" w14:textId="0A660CA8" w:rsidR="002D6D17" w:rsidRPr="002D6D17" w:rsidRDefault="002D6D17" w:rsidP="002D6D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Then, </w:t>
      </w:r>
      <w:r w:rsidRPr="00EC38CD">
        <w:rPr>
          <w:rFonts w:asciiTheme="majorHAnsi" w:hAnsiTheme="majorHAnsi"/>
          <w:b/>
        </w:rPr>
        <w:t>list</w:t>
      </w:r>
      <w:r>
        <w:rPr>
          <w:rFonts w:asciiTheme="majorHAnsi" w:hAnsiTheme="majorHAnsi"/>
        </w:rPr>
        <w:t xml:space="preserve"> each piece of major equipment shown on the diagram &amp; add accessory equipment that serves that major equipment: monitors, sensors, mixers, pumps, controllers, valves, </w:t>
      </w:r>
      <w:proofErr w:type="gramStart"/>
      <w:r>
        <w:rPr>
          <w:rFonts w:asciiTheme="majorHAnsi" w:hAnsiTheme="majorHAnsi"/>
        </w:rPr>
        <w:t>etc.,.</w:t>
      </w:r>
      <w:proofErr w:type="gramEnd"/>
      <w:r>
        <w:rPr>
          <w:rFonts w:asciiTheme="majorHAnsi" w:hAnsiTheme="majorHAnsi"/>
        </w:rPr>
        <w:t xml:space="preserve"> For each of these accessories:</w:t>
      </w:r>
    </w:p>
    <w:p w14:paraId="487F6D20" w14:textId="59B194BF" w:rsidR="00A80CD4" w:rsidRDefault="002D6D17" w:rsidP="00B55A58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its function;</w:t>
      </w:r>
      <w:r w:rsidR="00EC38CD">
        <w:rPr>
          <w:rFonts w:asciiTheme="majorHAnsi" w:hAnsiTheme="majorHAnsi"/>
        </w:rPr>
        <w:t xml:space="preserve"> and</w:t>
      </w:r>
    </w:p>
    <w:p w14:paraId="18AA72B6" w14:textId="48E2F567" w:rsidR="00282BCD" w:rsidRDefault="002D6D17" w:rsidP="00EE548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Record it’s current display or setting</w:t>
      </w:r>
    </w:p>
    <w:p w14:paraId="7CDB6E16" w14:textId="0595CB56" w:rsidR="00F3181E" w:rsidRPr="00EC38CD" w:rsidRDefault="00EC38CD" w:rsidP="00F3181E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0000FF"/>
        </w:rPr>
      </w:pPr>
      <w:r w:rsidRPr="00EC38CD">
        <w:rPr>
          <w:rFonts w:asciiTheme="majorHAnsi" w:hAnsiTheme="majorHAnsi"/>
          <w:i/>
          <w:color w:val="0000FF"/>
        </w:rPr>
        <w:t>I suggest using an Excel table and I’ve posted an example.</w:t>
      </w:r>
    </w:p>
    <w:p w14:paraId="4EA049C2" w14:textId="77777777" w:rsidR="00B51780" w:rsidRPr="00F17E0E" w:rsidRDefault="00B51780" w:rsidP="0004314B">
      <w:pPr>
        <w:rPr>
          <w:rFonts w:asciiTheme="majorHAnsi" w:hAnsiTheme="majorHAnsi"/>
          <w:sz w:val="16"/>
          <w:szCs w:val="16"/>
        </w:rPr>
      </w:pPr>
    </w:p>
    <w:p w14:paraId="03F93C78" w14:textId="4CFEFDC0" w:rsidR="001D7053" w:rsidRPr="007873CF" w:rsidRDefault="001D7053" w:rsidP="0004314B">
      <w:pPr>
        <w:rPr>
          <w:rFonts w:asciiTheme="majorHAnsi" w:hAnsiTheme="majorHAnsi"/>
          <w:u w:val="single"/>
        </w:rPr>
      </w:pPr>
      <w:r w:rsidRPr="007873CF">
        <w:rPr>
          <w:rFonts w:asciiTheme="majorHAnsi" w:hAnsiTheme="majorHAnsi"/>
          <w:u w:val="single"/>
        </w:rPr>
        <w:t>Co</w:t>
      </w:r>
      <w:r w:rsidR="007873CF" w:rsidRPr="007873CF">
        <w:rPr>
          <w:rFonts w:asciiTheme="majorHAnsi" w:hAnsiTheme="majorHAnsi"/>
          <w:u w:val="single"/>
        </w:rPr>
        <w:t>nnections that also form part of the VTCAD system</w:t>
      </w:r>
    </w:p>
    <w:p w14:paraId="0057F27A" w14:textId="451CFBEB" w:rsidR="00CD6380" w:rsidRDefault="001D7053" w:rsidP="0004314B">
      <w:pPr>
        <w:rPr>
          <w:rFonts w:asciiTheme="majorHAnsi" w:hAnsiTheme="majorHAnsi"/>
        </w:rPr>
      </w:pPr>
      <w:r>
        <w:rPr>
          <w:rFonts w:asciiTheme="majorHAnsi" w:hAnsiTheme="majorHAnsi"/>
        </w:rPr>
        <w:t>Consider h</w:t>
      </w:r>
      <w:r w:rsidR="00B51780">
        <w:rPr>
          <w:rFonts w:asciiTheme="majorHAnsi" w:hAnsiTheme="majorHAnsi"/>
        </w:rPr>
        <w:t>ow VTCAD connect</w:t>
      </w:r>
      <w:r>
        <w:rPr>
          <w:rFonts w:asciiTheme="majorHAnsi" w:hAnsiTheme="majorHAnsi"/>
        </w:rPr>
        <w:t>s</w:t>
      </w:r>
      <w:r w:rsidR="00B51780">
        <w:rPr>
          <w:rFonts w:asciiTheme="majorHAnsi" w:hAnsiTheme="majorHAnsi"/>
        </w:rPr>
        <w:t xml:space="preserve"> with </w:t>
      </w:r>
      <w:r>
        <w:rPr>
          <w:rFonts w:asciiTheme="majorHAnsi" w:hAnsiTheme="majorHAnsi"/>
        </w:rPr>
        <w:t>the larger system it is the central component of.</w:t>
      </w:r>
      <w:r w:rsidR="00B51780">
        <w:rPr>
          <w:rFonts w:asciiTheme="majorHAnsi" w:hAnsiTheme="majorHAnsi"/>
        </w:rPr>
        <w:t xml:space="preserve"> What other parts of the campus or what other organizations does it interact with?</w:t>
      </w:r>
      <w:r w:rsidR="00EF0A0E">
        <w:rPr>
          <w:rFonts w:asciiTheme="majorHAnsi" w:hAnsiTheme="majorHAnsi"/>
        </w:rPr>
        <w:t xml:space="preserve"> </w:t>
      </w:r>
    </w:p>
    <w:p w14:paraId="3A3CAC0E" w14:textId="48FDD982" w:rsidR="00B51780" w:rsidRDefault="00EF0A0E" w:rsidP="00CD638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6380">
        <w:rPr>
          <w:rFonts w:asciiTheme="majorHAnsi" w:hAnsiTheme="majorHAnsi"/>
        </w:rPr>
        <w:t>Show these connections on your systems diagram.</w:t>
      </w:r>
    </w:p>
    <w:p w14:paraId="0ACD6700" w14:textId="7B87253F" w:rsidR="00CD6380" w:rsidRDefault="00CD6380" w:rsidP="00CD638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trips are made to and from the farm(s) each day &amp; what</w:t>
      </w:r>
      <w:r w:rsidR="004A4C85">
        <w:rPr>
          <w:rFonts w:asciiTheme="majorHAnsi" w:hAnsiTheme="majorHAnsi"/>
        </w:rPr>
        <w:t xml:space="preserve"> is transported?</w:t>
      </w:r>
    </w:p>
    <w:p w14:paraId="4F93FE14" w14:textId="0AACD5E1" w:rsidR="004A4C85" w:rsidRDefault="004A4C85" w:rsidP="00CD638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trucks deliver feedstock to VTCAD each day?</w:t>
      </w:r>
    </w:p>
    <w:p w14:paraId="737FA969" w14:textId="03930B66" w:rsidR="000F111E" w:rsidRPr="00CD6380" w:rsidRDefault="000F111E" w:rsidP="00CD638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far is the feedstock transported? Where does it come from?</w:t>
      </w:r>
    </w:p>
    <w:p w14:paraId="245D8D45" w14:textId="77777777" w:rsidR="00116F53" w:rsidRPr="00F17E0E" w:rsidRDefault="00116F53" w:rsidP="0004314B">
      <w:pPr>
        <w:rPr>
          <w:rFonts w:asciiTheme="majorHAnsi" w:hAnsiTheme="majorHAnsi"/>
          <w:sz w:val="16"/>
          <w:szCs w:val="16"/>
        </w:rPr>
      </w:pPr>
    </w:p>
    <w:p w14:paraId="6D5985AA" w14:textId="1E69BF93" w:rsidR="007873CF" w:rsidRPr="007873CF" w:rsidRDefault="007873CF" w:rsidP="0004314B">
      <w:pPr>
        <w:rPr>
          <w:rFonts w:asciiTheme="majorHAnsi" w:hAnsiTheme="majorHAnsi"/>
          <w:u w:val="single"/>
        </w:rPr>
      </w:pPr>
      <w:r w:rsidRPr="007873CF">
        <w:rPr>
          <w:rFonts w:asciiTheme="majorHAnsi" w:hAnsiTheme="majorHAnsi"/>
          <w:u w:val="single"/>
        </w:rPr>
        <w:t>Feedback from the operator</w:t>
      </w:r>
    </w:p>
    <w:p w14:paraId="5E872D79" w14:textId="77777777" w:rsidR="007873CF" w:rsidRDefault="007873CF" w:rsidP="0004314B">
      <w:pPr>
        <w:rPr>
          <w:rFonts w:asciiTheme="majorHAnsi" w:hAnsiTheme="majorHAnsi"/>
        </w:rPr>
      </w:pPr>
      <w:r>
        <w:rPr>
          <w:rFonts w:asciiTheme="majorHAnsi" w:hAnsiTheme="majorHAnsi"/>
        </w:rPr>
        <w:t>Ask an operator for some feedback about the system.</w:t>
      </w:r>
    </w:p>
    <w:p w14:paraId="48142CC1" w14:textId="77777777" w:rsidR="007873CF" w:rsidRDefault="007873CF" w:rsidP="007873C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116F53" w:rsidRPr="007873CF">
        <w:rPr>
          <w:rFonts w:asciiTheme="majorHAnsi" w:hAnsiTheme="majorHAnsi"/>
        </w:rPr>
        <w:t xml:space="preserve">hich parts or components of the system cause the most problems for the operator? </w:t>
      </w:r>
    </w:p>
    <w:p w14:paraId="78BA23EA" w14:textId="77777777" w:rsidR="007873CF" w:rsidRDefault="00116F53" w:rsidP="007873C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873CF">
        <w:rPr>
          <w:rFonts w:asciiTheme="majorHAnsi" w:hAnsiTheme="majorHAnsi"/>
        </w:rPr>
        <w:t xml:space="preserve">If </w:t>
      </w:r>
      <w:r w:rsidR="007873CF">
        <w:rPr>
          <w:rFonts w:asciiTheme="majorHAnsi" w:hAnsiTheme="majorHAnsi"/>
        </w:rPr>
        <w:t>the operator</w:t>
      </w:r>
      <w:r w:rsidRPr="007873CF">
        <w:rPr>
          <w:rFonts w:asciiTheme="majorHAnsi" w:hAnsiTheme="majorHAnsi"/>
        </w:rPr>
        <w:t xml:space="preserve"> had </w:t>
      </w:r>
      <w:r w:rsidR="00E12C8A" w:rsidRPr="007873CF">
        <w:rPr>
          <w:rFonts w:asciiTheme="majorHAnsi" w:hAnsiTheme="majorHAnsi"/>
        </w:rPr>
        <w:t>the time and money, how would he</w:t>
      </w:r>
      <w:r w:rsidR="007873CF">
        <w:rPr>
          <w:rFonts w:asciiTheme="majorHAnsi" w:hAnsiTheme="majorHAnsi"/>
        </w:rPr>
        <w:t xml:space="preserve"> or she</w:t>
      </w:r>
      <w:r w:rsidR="00E12C8A" w:rsidRPr="007873CF">
        <w:rPr>
          <w:rFonts w:asciiTheme="majorHAnsi" w:hAnsiTheme="majorHAnsi"/>
        </w:rPr>
        <w:t xml:space="preserve"> change the system design and construction and why? </w:t>
      </w:r>
    </w:p>
    <w:p w14:paraId="6E786F1B" w14:textId="77777777" w:rsidR="007873CF" w:rsidRDefault="00E12C8A" w:rsidP="007873C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873CF">
        <w:rPr>
          <w:rFonts w:asciiTheme="majorHAnsi" w:hAnsiTheme="majorHAnsi"/>
        </w:rPr>
        <w:t xml:space="preserve">What part(s) of the system are the most functional and least problematic? </w:t>
      </w:r>
    </w:p>
    <w:p w14:paraId="6E91B208" w14:textId="77777777" w:rsidR="007873CF" w:rsidRDefault="00E12C8A" w:rsidP="007873C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873CF">
        <w:rPr>
          <w:rFonts w:asciiTheme="majorHAnsi" w:hAnsiTheme="majorHAnsi"/>
        </w:rPr>
        <w:t xml:space="preserve">How much time does </w:t>
      </w:r>
      <w:r w:rsidR="007873CF">
        <w:rPr>
          <w:rFonts w:asciiTheme="majorHAnsi" w:hAnsiTheme="majorHAnsi"/>
        </w:rPr>
        <w:t>the operator</w:t>
      </w:r>
      <w:r w:rsidRPr="007873CF">
        <w:rPr>
          <w:rFonts w:asciiTheme="majorHAnsi" w:hAnsiTheme="majorHAnsi"/>
        </w:rPr>
        <w:t xml:space="preserve"> spend operating the digester vs. communicating with the farm and feedstock suppliers and other organizations. </w:t>
      </w:r>
    </w:p>
    <w:p w14:paraId="293FB674" w14:textId="702FA643" w:rsidR="00E12C8A" w:rsidRPr="007873CF" w:rsidRDefault="00E12C8A" w:rsidP="007873C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873CF">
        <w:rPr>
          <w:rFonts w:asciiTheme="majorHAnsi" w:hAnsiTheme="majorHAnsi"/>
        </w:rPr>
        <w:t xml:space="preserve">What is </w:t>
      </w:r>
      <w:r w:rsidR="007873CF">
        <w:rPr>
          <w:rFonts w:asciiTheme="majorHAnsi" w:hAnsiTheme="majorHAnsi"/>
        </w:rPr>
        <w:t>his or her</w:t>
      </w:r>
      <w:r w:rsidRPr="007873CF">
        <w:rPr>
          <w:rFonts w:asciiTheme="majorHAnsi" w:hAnsiTheme="majorHAnsi"/>
        </w:rPr>
        <w:t xml:space="preserve"> favorite part of the operator’s job and what’s </w:t>
      </w:r>
      <w:r w:rsidR="007873CF">
        <w:rPr>
          <w:rFonts w:asciiTheme="majorHAnsi" w:hAnsiTheme="majorHAnsi"/>
        </w:rPr>
        <w:t>the worst aspect</w:t>
      </w:r>
      <w:r w:rsidRPr="007873CF">
        <w:rPr>
          <w:rFonts w:asciiTheme="majorHAnsi" w:hAnsiTheme="majorHAnsi"/>
        </w:rPr>
        <w:t>?</w:t>
      </w:r>
    </w:p>
    <w:p w14:paraId="75B98A01" w14:textId="77777777" w:rsidR="00E12C8A" w:rsidRPr="00F17E0E" w:rsidRDefault="00E12C8A" w:rsidP="0004314B">
      <w:pPr>
        <w:rPr>
          <w:rFonts w:asciiTheme="majorHAnsi" w:hAnsiTheme="majorHAnsi"/>
          <w:sz w:val="16"/>
          <w:szCs w:val="16"/>
        </w:rPr>
      </w:pPr>
    </w:p>
    <w:p w14:paraId="1106648F" w14:textId="08BDF03F" w:rsidR="001D7053" w:rsidRPr="00F17E0E" w:rsidRDefault="00F17E0E" w:rsidP="001D7053">
      <w:pPr>
        <w:rPr>
          <w:rFonts w:asciiTheme="majorHAnsi" w:hAnsiTheme="majorHAnsi"/>
          <w:b/>
        </w:rPr>
      </w:pPr>
      <w:r>
        <w:rPr>
          <w:rFonts w:asciiTheme="majorHAnsi" w:hAnsiTheme="majorHAnsi"/>
          <w:u w:val="single"/>
        </w:rPr>
        <w:br w:type="page"/>
      </w:r>
      <w:r>
        <w:rPr>
          <w:rFonts w:asciiTheme="majorHAnsi" w:hAnsiTheme="majorHAnsi"/>
          <w:b/>
        </w:rPr>
        <w:lastRenderedPageBreak/>
        <w:t>Some great resources:</w:t>
      </w:r>
    </w:p>
    <w:p w14:paraId="3D4C7CD8" w14:textId="181DAC21" w:rsidR="001D7053" w:rsidRDefault="001D7053" w:rsidP="001D705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Technical drawings and diagrams of VTCAD created by Bio-</w:t>
      </w:r>
      <w:proofErr w:type="spellStart"/>
      <w:r>
        <w:rPr>
          <w:rFonts w:asciiTheme="majorHAnsi" w:hAnsiTheme="majorHAnsi"/>
        </w:rPr>
        <w:t>Methatech</w:t>
      </w:r>
      <w:proofErr w:type="spellEnd"/>
      <w:r>
        <w:rPr>
          <w:rFonts w:asciiTheme="majorHAnsi" w:hAnsiTheme="majorHAnsi"/>
        </w:rPr>
        <w:t xml:space="preserve">, the company that built the facility. You can find these diagrams in Appendix </w:t>
      </w:r>
      <w:r w:rsidR="00534C1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on the AD Apprenticeship page of my website, </w:t>
      </w:r>
      <w:r w:rsidR="00534C12" w:rsidRPr="00534C12">
        <w:rPr>
          <w:rFonts w:asciiTheme="majorHAnsi" w:hAnsiTheme="majorHAnsi"/>
        </w:rPr>
        <w:t>http://richmond-hall.weebly.com/a-vtcad-technical-info.html</w:t>
      </w:r>
    </w:p>
    <w:p w14:paraId="1F10288D" w14:textId="77777777" w:rsidR="00B563E2" w:rsidRPr="00B563E2" w:rsidRDefault="00B563E2" w:rsidP="00B563E2">
      <w:pPr>
        <w:rPr>
          <w:rFonts w:asciiTheme="majorHAnsi" w:hAnsiTheme="majorHAnsi"/>
          <w:sz w:val="16"/>
          <w:szCs w:val="16"/>
        </w:rPr>
      </w:pPr>
    </w:p>
    <w:p w14:paraId="3A5E3B78" w14:textId="0187C593" w:rsidR="001D7053" w:rsidRDefault="001D7053" w:rsidP="001D705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touchscreen control panel (PLC) for VTCAD </w:t>
      </w:r>
      <w:r w:rsidR="00B563E2">
        <w:rPr>
          <w:rFonts w:asciiTheme="majorHAnsi" w:hAnsiTheme="majorHAnsi"/>
        </w:rPr>
        <w:t>that</w:t>
      </w:r>
      <w:r>
        <w:rPr>
          <w:rFonts w:asciiTheme="majorHAnsi" w:hAnsiTheme="majorHAnsi"/>
        </w:rPr>
        <w:t xml:space="preserve"> is located behind the feedstock reception pit in the central bay of the facility.</w:t>
      </w:r>
    </w:p>
    <w:p w14:paraId="4C1C2BA2" w14:textId="77777777" w:rsidR="001D7053" w:rsidRDefault="001D7053" w:rsidP="001D7053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touchscreen has a series of displays that show various parts of the system.</w:t>
      </w:r>
    </w:p>
    <w:p w14:paraId="6FC2B2CD" w14:textId="77777777" w:rsidR="001D7053" w:rsidRDefault="001D7053" w:rsidP="001D7053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Each display shows a part of the system, available data and current settings for equipment within that part of the system.</w:t>
      </w:r>
    </w:p>
    <w:p w14:paraId="1B525138" w14:textId="3FCC2829" w:rsidR="001D7053" w:rsidRDefault="006C5710" w:rsidP="001D7053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1D7053">
        <w:rPr>
          <w:rFonts w:asciiTheme="majorHAnsi" w:hAnsiTheme="majorHAnsi"/>
        </w:rPr>
        <w:t xml:space="preserve">mages of each </w:t>
      </w:r>
      <w:r>
        <w:rPr>
          <w:rFonts w:asciiTheme="majorHAnsi" w:hAnsiTheme="majorHAnsi"/>
        </w:rPr>
        <w:t xml:space="preserve">PLC </w:t>
      </w:r>
      <w:r w:rsidR="001D7053">
        <w:rPr>
          <w:rFonts w:asciiTheme="majorHAnsi" w:hAnsiTheme="majorHAnsi"/>
        </w:rPr>
        <w:t xml:space="preserve">screen </w:t>
      </w:r>
      <w:r>
        <w:rPr>
          <w:rFonts w:asciiTheme="majorHAnsi" w:hAnsiTheme="majorHAnsi"/>
        </w:rPr>
        <w:t>are posted with Module 2.</w:t>
      </w:r>
    </w:p>
    <w:p w14:paraId="317E8F84" w14:textId="202DA01F" w:rsidR="0004314B" w:rsidRPr="0004314B" w:rsidRDefault="0004314B" w:rsidP="0004314B">
      <w:pPr>
        <w:rPr>
          <w:rFonts w:asciiTheme="majorHAnsi" w:hAnsiTheme="majorHAnsi"/>
        </w:rPr>
      </w:pPr>
    </w:p>
    <w:sectPr w:rsidR="0004314B" w:rsidRPr="0004314B" w:rsidSect="00062A9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D2233" w14:textId="77777777" w:rsidR="000E0061" w:rsidRDefault="000E0061" w:rsidP="003C4D2F">
      <w:r>
        <w:separator/>
      </w:r>
    </w:p>
  </w:endnote>
  <w:endnote w:type="continuationSeparator" w:id="0">
    <w:p w14:paraId="3EE9CEA3" w14:textId="77777777" w:rsidR="000E0061" w:rsidRDefault="000E0061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A2B3" w14:textId="77777777" w:rsidR="000E0061" w:rsidRDefault="000E0061" w:rsidP="003C4D2F">
      <w:r>
        <w:separator/>
      </w:r>
    </w:p>
  </w:footnote>
  <w:footnote w:type="continuationSeparator" w:id="0">
    <w:p w14:paraId="60A5B59F" w14:textId="77777777" w:rsidR="000E0061" w:rsidRDefault="000E0061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2D6D17" w:rsidRPr="00817BA3" w:rsidRDefault="002D6D17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2D6D17" w:rsidRPr="00817BA3" w:rsidRDefault="002D6D17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2D6D17" w:rsidRPr="003C4D2F" w:rsidRDefault="002D6D17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D6D64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B14"/>
    <w:multiLevelType w:val="hybridMultilevel"/>
    <w:tmpl w:val="BCE8B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6AE3"/>
    <w:multiLevelType w:val="hybridMultilevel"/>
    <w:tmpl w:val="1346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6F1"/>
    <w:multiLevelType w:val="hybridMultilevel"/>
    <w:tmpl w:val="920A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5149A"/>
    <w:multiLevelType w:val="hybridMultilevel"/>
    <w:tmpl w:val="EDB4A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61ED"/>
    <w:multiLevelType w:val="hybridMultilevel"/>
    <w:tmpl w:val="F6222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14302"/>
    <w:multiLevelType w:val="hybridMultilevel"/>
    <w:tmpl w:val="8770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4314B"/>
    <w:rsid w:val="00062A94"/>
    <w:rsid w:val="000E0061"/>
    <w:rsid w:val="000F111E"/>
    <w:rsid w:val="001079AB"/>
    <w:rsid w:val="00116F53"/>
    <w:rsid w:val="00151878"/>
    <w:rsid w:val="001625EA"/>
    <w:rsid w:val="001D7053"/>
    <w:rsid w:val="001F2073"/>
    <w:rsid w:val="00205374"/>
    <w:rsid w:val="00216298"/>
    <w:rsid w:val="0026277F"/>
    <w:rsid w:val="00281463"/>
    <w:rsid w:val="00282BCD"/>
    <w:rsid w:val="002D4695"/>
    <w:rsid w:val="002D6254"/>
    <w:rsid w:val="002D6D17"/>
    <w:rsid w:val="00313492"/>
    <w:rsid w:val="00361078"/>
    <w:rsid w:val="003720BD"/>
    <w:rsid w:val="003C4D2F"/>
    <w:rsid w:val="004112EE"/>
    <w:rsid w:val="00457DCD"/>
    <w:rsid w:val="004849EE"/>
    <w:rsid w:val="004A4C85"/>
    <w:rsid w:val="004B6480"/>
    <w:rsid w:val="004E054D"/>
    <w:rsid w:val="004E6F23"/>
    <w:rsid w:val="00534C12"/>
    <w:rsid w:val="00597C1B"/>
    <w:rsid w:val="006424E5"/>
    <w:rsid w:val="00666626"/>
    <w:rsid w:val="006A2160"/>
    <w:rsid w:val="006C5710"/>
    <w:rsid w:val="0071451C"/>
    <w:rsid w:val="0073052D"/>
    <w:rsid w:val="007400C5"/>
    <w:rsid w:val="007873CF"/>
    <w:rsid w:val="007E7831"/>
    <w:rsid w:val="007E7B58"/>
    <w:rsid w:val="00817BA3"/>
    <w:rsid w:val="008B4AF3"/>
    <w:rsid w:val="00910A67"/>
    <w:rsid w:val="00974D23"/>
    <w:rsid w:val="009B79EE"/>
    <w:rsid w:val="009F6A20"/>
    <w:rsid w:val="00A024B8"/>
    <w:rsid w:val="00A508C9"/>
    <w:rsid w:val="00A6546C"/>
    <w:rsid w:val="00A719FD"/>
    <w:rsid w:val="00A80CD4"/>
    <w:rsid w:val="00A81C49"/>
    <w:rsid w:val="00AF2208"/>
    <w:rsid w:val="00B034BC"/>
    <w:rsid w:val="00B51780"/>
    <w:rsid w:val="00B55A58"/>
    <w:rsid w:val="00B563E2"/>
    <w:rsid w:val="00B85E03"/>
    <w:rsid w:val="00C03C13"/>
    <w:rsid w:val="00CA13DF"/>
    <w:rsid w:val="00CD6380"/>
    <w:rsid w:val="00D83072"/>
    <w:rsid w:val="00DE58DA"/>
    <w:rsid w:val="00E022A8"/>
    <w:rsid w:val="00E12C8A"/>
    <w:rsid w:val="00E157AD"/>
    <w:rsid w:val="00E544B6"/>
    <w:rsid w:val="00E60A7B"/>
    <w:rsid w:val="00EC38CD"/>
    <w:rsid w:val="00EE5481"/>
    <w:rsid w:val="00EF0A0E"/>
    <w:rsid w:val="00F17E0E"/>
    <w:rsid w:val="00F3181E"/>
    <w:rsid w:val="00FB23E0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BB480B2C-263C-6840-8AA3-0FFC115A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2</cp:revision>
  <cp:lastPrinted>2019-11-07T13:44:00Z</cp:lastPrinted>
  <dcterms:created xsi:type="dcterms:W3CDTF">2019-11-07T13:44:00Z</dcterms:created>
  <dcterms:modified xsi:type="dcterms:W3CDTF">2019-11-07T13:44:00Z</dcterms:modified>
</cp:coreProperties>
</file>