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BCE292" w14:textId="77777777" w:rsidR="00E510C3" w:rsidRPr="00D0766C" w:rsidRDefault="00E510C3">
      <w:pPr>
        <w:rPr>
          <w:rFonts w:asciiTheme="majorHAnsi" w:hAnsiTheme="majorHAnsi" w:cstheme="majorHAnsi"/>
          <w:b/>
          <w:sz w:val="20"/>
        </w:rPr>
      </w:pPr>
    </w:p>
    <w:p w14:paraId="321371C5" w14:textId="449E0860" w:rsidR="00AC382D" w:rsidRDefault="00D744CA" w:rsidP="00AC382D">
      <w:pPr>
        <w:rPr>
          <w:rFonts w:asciiTheme="majorHAnsi" w:hAnsiTheme="majorHAnsi" w:cstheme="majorHAnsi"/>
          <w:b/>
          <w:bCs/>
          <w:sz w:val="28"/>
          <w:szCs w:val="28"/>
        </w:rPr>
      </w:pPr>
      <w:r w:rsidRPr="00C473F3">
        <w:rPr>
          <w:rFonts w:asciiTheme="majorHAnsi" w:eastAsia="Times New Roman" w:hAnsiTheme="majorHAnsi" w:cstheme="majorHAnsi"/>
          <w:b/>
          <w:bCs/>
          <w:color w:val="3F3F3F"/>
          <w:sz w:val="28"/>
          <w:szCs w:val="28"/>
        </w:rPr>
        <w:t xml:space="preserve">SSC2030: </w:t>
      </w:r>
      <w:r w:rsidR="00C473F3" w:rsidRPr="00C473F3">
        <w:rPr>
          <w:rFonts w:asciiTheme="majorHAnsi" w:hAnsiTheme="majorHAnsi" w:cstheme="majorHAnsi"/>
          <w:b/>
          <w:bCs/>
          <w:sz w:val="28"/>
          <w:szCs w:val="28"/>
        </w:rPr>
        <w:t>Reading quiz for chapter 2 of ‘Clean Break’</w:t>
      </w:r>
    </w:p>
    <w:p w14:paraId="7DB42B3B" w14:textId="03EB66E8" w:rsidR="00C473F3" w:rsidRPr="002A4BC7" w:rsidRDefault="00C473F3" w:rsidP="00AC382D">
      <w:pPr>
        <w:rPr>
          <w:rFonts w:asciiTheme="majorHAnsi" w:hAnsiTheme="majorHAnsi" w:cstheme="majorHAnsi"/>
          <w:sz w:val="10"/>
          <w:szCs w:val="10"/>
        </w:rPr>
      </w:pPr>
    </w:p>
    <w:p w14:paraId="739A31A3" w14:textId="77777777" w:rsidR="007C17C1" w:rsidRDefault="007C17C1" w:rsidP="007C17C1">
      <w:pPr>
        <w:ind w:left="360" w:hanging="360"/>
        <w:rPr>
          <w:rFonts w:asciiTheme="majorHAnsi" w:hAnsiTheme="majorHAnsi" w:cstheme="majorHAnsi"/>
          <w:sz w:val="24"/>
          <w:szCs w:val="24"/>
        </w:rPr>
      </w:pPr>
      <w:r>
        <w:rPr>
          <w:rFonts w:asciiTheme="majorHAnsi" w:hAnsiTheme="majorHAnsi" w:cstheme="majorHAnsi"/>
          <w:sz w:val="24"/>
          <w:szCs w:val="24"/>
        </w:rPr>
        <w:t>1. How much progress did Germany make in installing renewable energy between 1999 and 2012?</w:t>
      </w:r>
    </w:p>
    <w:p w14:paraId="5BD1CC66" w14:textId="7D5D8902" w:rsidR="007C17C1" w:rsidRPr="007C17C1" w:rsidRDefault="007C17C1" w:rsidP="007C17C1">
      <w:pPr>
        <w:ind w:left="360" w:hanging="360"/>
        <w:rPr>
          <w:rFonts w:asciiTheme="majorHAnsi" w:hAnsiTheme="majorHAnsi" w:cstheme="majorHAnsi"/>
          <w:color w:val="0432FF"/>
          <w:sz w:val="24"/>
          <w:szCs w:val="24"/>
        </w:rPr>
      </w:pPr>
      <w:r w:rsidRPr="007C17C1">
        <w:rPr>
          <w:rFonts w:asciiTheme="majorHAnsi" w:hAnsiTheme="majorHAnsi" w:cstheme="majorHAnsi"/>
          <w:color w:val="0432FF"/>
          <w:sz w:val="24"/>
          <w:szCs w:val="24"/>
        </w:rPr>
        <w:tab/>
        <w:t>Solar power increased 1000-times and wind power ten times</w:t>
      </w:r>
      <w:r>
        <w:rPr>
          <w:rFonts w:asciiTheme="majorHAnsi" w:hAnsiTheme="majorHAnsi" w:cstheme="majorHAnsi"/>
          <w:color w:val="0432FF"/>
          <w:sz w:val="24"/>
          <w:szCs w:val="24"/>
        </w:rPr>
        <w:t xml:space="preserve"> during that period</w:t>
      </w:r>
      <w:r w:rsidRPr="007C17C1">
        <w:rPr>
          <w:rFonts w:asciiTheme="majorHAnsi" w:hAnsiTheme="majorHAnsi" w:cstheme="majorHAnsi"/>
          <w:color w:val="0432FF"/>
          <w:sz w:val="24"/>
          <w:szCs w:val="24"/>
        </w:rPr>
        <w:t>.</w:t>
      </w:r>
    </w:p>
    <w:p w14:paraId="5412E2F8" w14:textId="77777777" w:rsidR="007C17C1" w:rsidRPr="002A4BC7" w:rsidRDefault="007C17C1" w:rsidP="001E3BAA">
      <w:pPr>
        <w:ind w:left="360" w:hanging="360"/>
        <w:rPr>
          <w:rFonts w:asciiTheme="majorHAnsi" w:hAnsiTheme="majorHAnsi" w:cstheme="majorHAnsi"/>
          <w:sz w:val="10"/>
          <w:szCs w:val="10"/>
        </w:rPr>
      </w:pPr>
    </w:p>
    <w:p w14:paraId="78D7781E" w14:textId="1A3EFC18" w:rsidR="00C473F3" w:rsidRDefault="007C17C1" w:rsidP="001E3BAA">
      <w:pPr>
        <w:ind w:left="360" w:hanging="360"/>
        <w:rPr>
          <w:rFonts w:asciiTheme="majorHAnsi" w:hAnsiTheme="majorHAnsi" w:cstheme="majorHAnsi"/>
          <w:sz w:val="24"/>
          <w:szCs w:val="24"/>
        </w:rPr>
      </w:pPr>
      <w:r>
        <w:rPr>
          <w:rFonts w:asciiTheme="majorHAnsi" w:hAnsiTheme="majorHAnsi" w:cstheme="majorHAnsi"/>
          <w:sz w:val="24"/>
          <w:szCs w:val="24"/>
        </w:rPr>
        <w:t>2</w:t>
      </w:r>
      <w:r w:rsidR="00F96D91">
        <w:rPr>
          <w:rFonts w:asciiTheme="majorHAnsi" w:hAnsiTheme="majorHAnsi" w:cstheme="majorHAnsi"/>
          <w:sz w:val="24"/>
          <w:szCs w:val="24"/>
        </w:rPr>
        <w:t xml:space="preserve">. The </w:t>
      </w:r>
      <w:r w:rsidR="00BF46A2">
        <w:rPr>
          <w:rFonts w:asciiTheme="majorHAnsi" w:hAnsiTheme="majorHAnsi" w:cstheme="majorHAnsi"/>
          <w:sz w:val="24"/>
          <w:szCs w:val="24"/>
        </w:rPr>
        <w:t>most obvious goal of Germany’s Renewable Energy Act of 2000 (the EEG) was to replace coal- and nuclear-generated electricity with renewably generated electricity.</w:t>
      </w:r>
      <w:r w:rsidR="00E13140">
        <w:rPr>
          <w:rFonts w:asciiTheme="majorHAnsi" w:hAnsiTheme="majorHAnsi" w:cstheme="majorHAnsi"/>
          <w:sz w:val="24"/>
          <w:szCs w:val="24"/>
        </w:rPr>
        <w:t xml:space="preserve"> What was the more immediate social goal of the legislation?</w:t>
      </w:r>
    </w:p>
    <w:p w14:paraId="40A4D18D" w14:textId="36346ABD" w:rsidR="001E3BAA" w:rsidRPr="00911FF2" w:rsidRDefault="001E3BAA" w:rsidP="001E3BAA">
      <w:pPr>
        <w:ind w:left="360"/>
        <w:rPr>
          <w:rFonts w:asciiTheme="majorHAnsi" w:hAnsiTheme="majorHAnsi" w:cstheme="majorHAnsi"/>
          <w:color w:val="0432FF"/>
          <w:sz w:val="24"/>
          <w:szCs w:val="24"/>
        </w:rPr>
      </w:pPr>
      <w:r w:rsidRPr="00911FF2">
        <w:rPr>
          <w:rFonts w:asciiTheme="majorHAnsi" w:hAnsiTheme="majorHAnsi" w:cstheme="majorHAnsi"/>
          <w:color w:val="0432FF"/>
          <w:sz w:val="24"/>
          <w:szCs w:val="24"/>
        </w:rPr>
        <w:t xml:space="preserve">The EEG’s social goal was the </w:t>
      </w:r>
      <w:r w:rsidR="00911FF2" w:rsidRPr="00911FF2">
        <w:rPr>
          <w:rFonts w:asciiTheme="majorHAnsi" w:hAnsiTheme="majorHAnsi" w:cstheme="majorHAnsi"/>
          <w:color w:val="0432FF"/>
          <w:sz w:val="24"/>
          <w:szCs w:val="24"/>
        </w:rPr>
        <w:t>democratization and decentralization of Germany’s energy production.</w:t>
      </w:r>
    </w:p>
    <w:p w14:paraId="64B47499" w14:textId="79E9FFA6" w:rsidR="00E13140" w:rsidRPr="002A4BC7" w:rsidRDefault="00E13140" w:rsidP="00AC382D">
      <w:pPr>
        <w:rPr>
          <w:rFonts w:asciiTheme="majorHAnsi" w:hAnsiTheme="majorHAnsi" w:cstheme="majorHAnsi"/>
          <w:sz w:val="10"/>
          <w:szCs w:val="10"/>
        </w:rPr>
      </w:pPr>
    </w:p>
    <w:p w14:paraId="21017CFE" w14:textId="79F03188" w:rsidR="00E13140" w:rsidRDefault="007C17C1" w:rsidP="00AC382D">
      <w:pPr>
        <w:rPr>
          <w:rFonts w:asciiTheme="majorHAnsi" w:hAnsiTheme="majorHAnsi" w:cstheme="majorHAnsi"/>
          <w:sz w:val="24"/>
          <w:szCs w:val="24"/>
        </w:rPr>
      </w:pPr>
      <w:r>
        <w:rPr>
          <w:rFonts w:asciiTheme="majorHAnsi" w:hAnsiTheme="majorHAnsi" w:cstheme="majorHAnsi"/>
          <w:sz w:val="24"/>
          <w:szCs w:val="24"/>
        </w:rPr>
        <w:t>3</w:t>
      </w:r>
      <w:r w:rsidR="00E13140">
        <w:rPr>
          <w:rFonts w:asciiTheme="majorHAnsi" w:hAnsiTheme="majorHAnsi" w:cstheme="majorHAnsi"/>
          <w:sz w:val="24"/>
          <w:szCs w:val="24"/>
        </w:rPr>
        <w:t>. Who was most opposed to the EEG?</w:t>
      </w:r>
    </w:p>
    <w:p w14:paraId="3BF1A36C" w14:textId="355F6120" w:rsidR="00911FF2" w:rsidRPr="00911FF2" w:rsidRDefault="00911FF2" w:rsidP="00911FF2">
      <w:pPr>
        <w:ind w:left="360"/>
        <w:rPr>
          <w:rFonts w:asciiTheme="majorHAnsi" w:hAnsiTheme="majorHAnsi" w:cstheme="majorHAnsi"/>
          <w:color w:val="0432FF"/>
          <w:sz w:val="24"/>
          <w:szCs w:val="24"/>
        </w:rPr>
      </w:pPr>
      <w:r>
        <w:rPr>
          <w:rFonts w:asciiTheme="majorHAnsi" w:hAnsiTheme="majorHAnsi" w:cstheme="majorHAnsi"/>
          <w:color w:val="0432FF"/>
          <w:sz w:val="24"/>
          <w:szCs w:val="24"/>
        </w:rPr>
        <w:t>Germany’s ‘big four’ power utilities were most opposed to the legislation.</w:t>
      </w:r>
    </w:p>
    <w:p w14:paraId="02862C56" w14:textId="705F9051" w:rsidR="001E3BAA" w:rsidRPr="002A4BC7" w:rsidRDefault="001E3BAA" w:rsidP="00AC382D">
      <w:pPr>
        <w:rPr>
          <w:rFonts w:asciiTheme="majorHAnsi" w:hAnsiTheme="majorHAnsi" w:cstheme="majorHAnsi"/>
          <w:sz w:val="10"/>
          <w:szCs w:val="10"/>
        </w:rPr>
      </w:pPr>
    </w:p>
    <w:p w14:paraId="1D3072A9" w14:textId="0BB2E551" w:rsidR="001E3BAA" w:rsidRDefault="007C17C1" w:rsidP="00B01F69">
      <w:pPr>
        <w:ind w:left="360" w:hanging="360"/>
        <w:rPr>
          <w:rFonts w:asciiTheme="majorHAnsi" w:hAnsiTheme="majorHAnsi" w:cstheme="majorHAnsi"/>
          <w:sz w:val="24"/>
          <w:szCs w:val="24"/>
        </w:rPr>
      </w:pPr>
      <w:r>
        <w:rPr>
          <w:rFonts w:asciiTheme="majorHAnsi" w:hAnsiTheme="majorHAnsi" w:cstheme="majorHAnsi"/>
          <w:sz w:val="24"/>
          <w:szCs w:val="24"/>
        </w:rPr>
        <w:t>4</w:t>
      </w:r>
      <w:r w:rsidR="001E3BAA">
        <w:rPr>
          <w:rFonts w:asciiTheme="majorHAnsi" w:hAnsiTheme="majorHAnsi" w:cstheme="majorHAnsi"/>
          <w:sz w:val="24"/>
          <w:szCs w:val="24"/>
        </w:rPr>
        <w:t xml:space="preserve">. What is the </w:t>
      </w:r>
      <w:proofErr w:type="spellStart"/>
      <w:r w:rsidR="001E3BAA">
        <w:rPr>
          <w:rFonts w:asciiTheme="majorHAnsi" w:hAnsiTheme="majorHAnsi" w:cstheme="majorHAnsi"/>
          <w:sz w:val="24"/>
          <w:szCs w:val="24"/>
        </w:rPr>
        <w:t>FiT</w:t>
      </w:r>
      <w:proofErr w:type="spellEnd"/>
      <w:r w:rsidR="001E3BAA">
        <w:rPr>
          <w:rFonts w:asciiTheme="majorHAnsi" w:hAnsiTheme="majorHAnsi" w:cstheme="majorHAnsi"/>
          <w:sz w:val="24"/>
          <w:szCs w:val="24"/>
        </w:rPr>
        <w:t>? And what right does it give German citizens?</w:t>
      </w:r>
      <w:r w:rsidR="00B01F69">
        <w:rPr>
          <w:rFonts w:asciiTheme="majorHAnsi" w:hAnsiTheme="majorHAnsi" w:cstheme="majorHAnsi"/>
          <w:sz w:val="24"/>
          <w:szCs w:val="24"/>
        </w:rPr>
        <w:t xml:space="preserve"> Who pays for the cost of the </w:t>
      </w:r>
      <w:proofErr w:type="spellStart"/>
      <w:r w:rsidR="00B01F69">
        <w:rPr>
          <w:rFonts w:asciiTheme="majorHAnsi" w:hAnsiTheme="majorHAnsi" w:cstheme="majorHAnsi"/>
          <w:sz w:val="24"/>
          <w:szCs w:val="24"/>
        </w:rPr>
        <w:t>FiT</w:t>
      </w:r>
      <w:proofErr w:type="spellEnd"/>
      <w:r w:rsidR="00B01F69">
        <w:rPr>
          <w:rFonts w:asciiTheme="majorHAnsi" w:hAnsiTheme="majorHAnsi" w:cstheme="majorHAnsi"/>
          <w:sz w:val="24"/>
          <w:szCs w:val="24"/>
        </w:rPr>
        <w:t>?</w:t>
      </w:r>
    </w:p>
    <w:p w14:paraId="035DF836" w14:textId="29526164" w:rsidR="00850A07" w:rsidRDefault="00850A07" w:rsidP="00850A07">
      <w:pPr>
        <w:ind w:left="360"/>
        <w:rPr>
          <w:rFonts w:asciiTheme="majorHAnsi" w:hAnsiTheme="majorHAnsi" w:cstheme="majorHAnsi"/>
          <w:color w:val="0432FF"/>
          <w:sz w:val="24"/>
          <w:szCs w:val="24"/>
        </w:rPr>
      </w:pPr>
      <w:r>
        <w:rPr>
          <w:rFonts w:asciiTheme="majorHAnsi" w:hAnsiTheme="majorHAnsi" w:cstheme="majorHAnsi"/>
          <w:color w:val="0432FF"/>
          <w:sz w:val="24"/>
          <w:szCs w:val="24"/>
        </w:rPr>
        <w:t>The ‘</w:t>
      </w:r>
      <w:proofErr w:type="spellStart"/>
      <w:r>
        <w:rPr>
          <w:rFonts w:asciiTheme="majorHAnsi" w:hAnsiTheme="majorHAnsi" w:cstheme="majorHAnsi"/>
          <w:color w:val="0432FF"/>
          <w:sz w:val="24"/>
          <w:szCs w:val="24"/>
        </w:rPr>
        <w:t>FiT</w:t>
      </w:r>
      <w:proofErr w:type="spellEnd"/>
      <w:r>
        <w:rPr>
          <w:rFonts w:asciiTheme="majorHAnsi" w:hAnsiTheme="majorHAnsi" w:cstheme="majorHAnsi"/>
          <w:color w:val="0432FF"/>
          <w:sz w:val="24"/>
          <w:szCs w:val="24"/>
        </w:rPr>
        <w:t xml:space="preserve">’ is the feed-in-tariff. The </w:t>
      </w:r>
      <w:proofErr w:type="spellStart"/>
      <w:r>
        <w:rPr>
          <w:rFonts w:asciiTheme="majorHAnsi" w:hAnsiTheme="majorHAnsi" w:cstheme="majorHAnsi"/>
          <w:color w:val="0432FF"/>
          <w:sz w:val="24"/>
          <w:szCs w:val="24"/>
        </w:rPr>
        <w:t>FiT</w:t>
      </w:r>
      <w:proofErr w:type="spellEnd"/>
      <w:r>
        <w:rPr>
          <w:rFonts w:asciiTheme="majorHAnsi" w:hAnsiTheme="majorHAnsi" w:cstheme="majorHAnsi"/>
          <w:color w:val="0432FF"/>
          <w:sz w:val="24"/>
          <w:szCs w:val="24"/>
        </w:rPr>
        <w:t xml:space="preserve"> gives every German citizen the right to produce and to sell power.</w:t>
      </w:r>
      <w:r w:rsidR="00B01F69">
        <w:rPr>
          <w:rFonts w:asciiTheme="majorHAnsi" w:hAnsiTheme="majorHAnsi" w:cstheme="majorHAnsi"/>
          <w:color w:val="0432FF"/>
          <w:sz w:val="24"/>
          <w:szCs w:val="24"/>
        </w:rPr>
        <w:t xml:space="preserve"> The German ratepayer (in other words, citizen) pays for the </w:t>
      </w:r>
      <w:proofErr w:type="spellStart"/>
      <w:r w:rsidR="00A449A6">
        <w:rPr>
          <w:rFonts w:asciiTheme="majorHAnsi" w:hAnsiTheme="majorHAnsi" w:cstheme="majorHAnsi"/>
          <w:color w:val="0432FF"/>
          <w:sz w:val="24"/>
          <w:szCs w:val="24"/>
        </w:rPr>
        <w:t>FiT</w:t>
      </w:r>
      <w:proofErr w:type="spellEnd"/>
      <w:r w:rsidR="00A449A6">
        <w:rPr>
          <w:rFonts w:asciiTheme="majorHAnsi" w:hAnsiTheme="majorHAnsi" w:cstheme="majorHAnsi"/>
          <w:color w:val="0432FF"/>
          <w:sz w:val="24"/>
          <w:szCs w:val="24"/>
        </w:rPr>
        <w:t xml:space="preserve"> bonus in their increased electricity bills?</w:t>
      </w:r>
    </w:p>
    <w:p w14:paraId="586EF87E" w14:textId="526352C6" w:rsidR="00A449A6" w:rsidRPr="002A4BC7" w:rsidRDefault="00A449A6" w:rsidP="00850A07">
      <w:pPr>
        <w:ind w:left="360"/>
        <w:rPr>
          <w:rFonts w:asciiTheme="majorHAnsi" w:hAnsiTheme="majorHAnsi" w:cstheme="majorHAnsi"/>
          <w:color w:val="0432FF"/>
          <w:sz w:val="10"/>
          <w:szCs w:val="10"/>
        </w:rPr>
      </w:pPr>
    </w:p>
    <w:p w14:paraId="476B4D72" w14:textId="43E6F367" w:rsidR="007F19FE" w:rsidRPr="003355D4" w:rsidRDefault="007C17C1" w:rsidP="007F19FE">
      <w:pPr>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5</w:t>
      </w:r>
      <w:r w:rsidR="007F19FE" w:rsidRPr="003355D4">
        <w:rPr>
          <w:rFonts w:asciiTheme="majorHAnsi" w:hAnsiTheme="majorHAnsi" w:cstheme="majorHAnsi"/>
          <w:color w:val="000000" w:themeColor="text1"/>
          <w:sz w:val="24"/>
          <w:szCs w:val="24"/>
        </w:rPr>
        <w:t xml:space="preserve">. Who were the first, and most enthusiastic, to take advantage of the </w:t>
      </w:r>
      <w:proofErr w:type="spellStart"/>
      <w:r w:rsidR="007F19FE" w:rsidRPr="003355D4">
        <w:rPr>
          <w:rFonts w:asciiTheme="majorHAnsi" w:hAnsiTheme="majorHAnsi" w:cstheme="majorHAnsi"/>
          <w:color w:val="000000" w:themeColor="text1"/>
          <w:sz w:val="24"/>
          <w:szCs w:val="24"/>
        </w:rPr>
        <w:t>FiT</w:t>
      </w:r>
      <w:proofErr w:type="spellEnd"/>
      <w:r w:rsidR="007F19FE" w:rsidRPr="003355D4">
        <w:rPr>
          <w:rFonts w:asciiTheme="majorHAnsi" w:hAnsiTheme="majorHAnsi" w:cstheme="majorHAnsi"/>
          <w:color w:val="000000" w:themeColor="text1"/>
          <w:sz w:val="24"/>
          <w:szCs w:val="24"/>
        </w:rPr>
        <w:t>?</w:t>
      </w:r>
    </w:p>
    <w:p w14:paraId="1ED3F425" w14:textId="5F48A3AC" w:rsidR="007F19FE" w:rsidRDefault="007F19FE" w:rsidP="007F19FE">
      <w:pPr>
        <w:ind w:left="360"/>
        <w:rPr>
          <w:rFonts w:asciiTheme="majorHAnsi" w:hAnsiTheme="majorHAnsi" w:cstheme="majorHAnsi"/>
          <w:color w:val="0432FF"/>
          <w:sz w:val="24"/>
          <w:szCs w:val="24"/>
        </w:rPr>
      </w:pPr>
      <w:r>
        <w:rPr>
          <w:rFonts w:asciiTheme="majorHAnsi" w:hAnsiTheme="majorHAnsi" w:cstheme="majorHAnsi"/>
          <w:color w:val="0432FF"/>
          <w:sz w:val="24"/>
          <w:szCs w:val="24"/>
        </w:rPr>
        <w:t xml:space="preserve">German farmers realized that they could put wind turbines on farms and gain a second – renewable energy- </w:t>
      </w:r>
      <w:r w:rsidR="003355D4">
        <w:rPr>
          <w:rFonts w:asciiTheme="majorHAnsi" w:hAnsiTheme="majorHAnsi" w:cstheme="majorHAnsi"/>
          <w:color w:val="0432FF"/>
          <w:sz w:val="24"/>
          <w:szCs w:val="24"/>
        </w:rPr>
        <w:t>source of income while retaining their farm income.</w:t>
      </w:r>
    </w:p>
    <w:p w14:paraId="256ECCF1" w14:textId="77777777" w:rsidR="007F19FE" w:rsidRPr="002A4BC7" w:rsidRDefault="007F19FE" w:rsidP="00850A07">
      <w:pPr>
        <w:ind w:left="360"/>
        <w:rPr>
          <w:rFonts w:asciiTheme="majorHAnsi" w:hAnsiTheme="majorHAnsi" w:cstheme="majorHAnsi"/>
          <w:color w:val="0432FF"/>
          <w:sz w:val="10"/>
          <w:szCs w:val="10"/>
        </w:rPr>
      </w:pPr>
    </w:p>
    <w:p w14:paraId="105B1790" w14:textId="4875C88D" w:rsidR="00A449A6" w:rsidRPr="00A449A6" w:rsidRDefault="007C17C1" w:rsidP="00A449A6">
      <w:pPr>
        <w:ind w:left="360" w:hanging="360"/>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6</w:t>
      </w:r>
      <w:r w:rsidR="00A449A6" w:rsidRPr="00A449A6">
        <w:rPr>
          <w:rFonts w:asciiTheme="majorHAnsi" w:hAnsiTheme="majorHAnsi" w:cstheme="majorHAnsi"/>
          <w:color w:val="000000" w:themeColor="text1"/>
          <w:sz w:val="24"/>
          <w:szCs w:val="24"/>
        </w:rPr>
        <w:t>. How does the average cost of German electricity compare to the average cost of US electricity?</w:t>
      </w:r>
    </w:p>
    <w:p w14:paraId="4A2ADA94" w14:textId="57F5DC66" w:rsidR="00A449A6" w:rsidRPr="00D40AA4" w:rsidRDefault="00A449A6" w:rsidP="00A449A6">
      <w:pPr>
        <w:ind w:left="360"/>
        <w:rPr>
          <w:rFonts w:asciiTheme="majorHAnsi" w:hAnsiTheme="majorHAnsi" w:cstheme="majorHAnsi"/>
          <w:color w:val="0432FF"/>
          <w:sz w:val="10"/>
          <w:szCs w:val="10"/>
        </w:rPr>
      </w:pPr>
      <w:r>
        <w:rPr>
          <w:rFonts w:asciiTheme="majorHAnsi" w:hAnsiTheme="majorHAnsi" w:cstheme="majorHAnsi"/>
          <w:color w:val="0432FF"/>
          <w:sz w:val="24"/>
          <w:szCs w:val="24"/>
        </w:rPr>
        <w:t>German electricity costs about three times as much as US electricity</w:t>
      </w:r>
      <w:r w:rsidR="008B6E03">
        <w:rPr>
          <w:rFonts w:asciiTheme="majorHAnsi" w:hAnsiTheme="majorHAnsi" w:cstheme="majorHAnsi"/>
          <w:color w:val="0432FF"/>
          <w:sz w:val="24"/>
          <w:szCs w:val="24"/>
        </w:rPr>
        <w:t xml:space="preserve">, but </w:t>
      </w:r>
      <w:r w:rsidR="002A4BC7">
        <w:rPr>
          <w:rFonts w:asciiTheme="majorHAnsi" w:hAnsiTheme="majorHAnsi" w:cstheme="majorHAnsi"/>
          <w:color w:val="0432FF"/>
          <w:sz w:val="24"/>
          <w:szCs w:val="24"/>
        </w:rPr>
        <w:t xml:space="preserve">annual </w:t>
      </w:r>
      <w:r w:rsidR="008B6E03">
        <w:rPr>
          <w:rFonts w:asciiTheme="majorHAnsi" w:hAnsiTheme="majorHAnsi" w:cstheme="majorHAnsi"/>
          <w:color w:val="0432FF"/>
          <w:sz w:val="24"/>
          <w:szCs w:val="24"/>
        </w:rPr>
        <w:t>cost</w:t>
      </w:r>
      <w:r w:rsidR="002A4BC7">
        <w:rPr>
          <w:rFonts w:asciiTheme="majorHAnsi" w:hAnsiTheme="majorHAnsi" w:cstheme="majorHAnsi"/>
          <w:color w:val="0432FF"/>
          <w:sz w:val="24"/>
          <w:szCs w:val="24"/>
        </w:rPr>
        <w:t xml:space="preserve"> of electricity</w:t>
      </w:r>
      <w:r w:rsidR="008B6E03">
        <w:rPr>
          <w:rFonts w:asciiTheme="majorHAnsi" w:hAnsiTheme="majorHAnsi" w:cstheme="majorHAnsi"/>
          <w:color w:val="0432FF"/>
          <w:sz w:val="24"/>
          <w:szCs w:val="24"/>
        </w:rPr>
        <w:t xml:space="preserve"> per household per year is still lower</w:t>
      </w:r>
      <w:r w:rsidR="002A4BC7">
        <w:rPr>
          <w:rFonts w:asciiTheme="majorHAnsi" w:hAnsiTheme="majorHAnsi" w:cstheme="majorHAnsi"/>
          <w:color w:val="0432FF"/>
          <w:sz w:val="24"/>
          <w:szCs w:val="24"/>
        </w:rPr>
        <w:t xml:space="preserve"> in Germany.</w:t>
      </w:r>
      <w:r w:rsidR="00D40AA4">
        <w:rPr>
          <w:rFonts w:asciiTheme="majorHAnsi" w:hAnsiTheme="majorHAnsi" w:cstheme="majorHAnsi"/>
          <w:color w:val="0432FF"/>
          <w:sz w:val="24"/>
          <w:szCs w:val="24"/>
        </w:rPr>
        <w:br/>
      </w:r>
      <w:bookmarkStart w:id="0" w:name="_GoBack"/>
      <w:bookmarkEnd w:id="0"/>
    </w:p>
    <w:tbl>
      <w:tblPr>
        <w:tblStyle w:val="TableGrid"/>
        <w:tblW w:w="0" w:type="auto"/>
        <w:tblInd w:w="355" w:type="dxa"/>
        <w:tblLook w:val="04A0" w:firstRow="1" w:lastRow="0" w:firstColumn="1" w:lastColumn="0" w:noHBand="0" w:noVBand="1"/>
      </w:tblPr>
      <w:tblGrid>
        <w:gridCol w:w="1349"/>
        <w:gridCol w:w="2044"/>
        <w:gridCol w:w="2085"/>
        <w:gridCol w:w="2077"/>
      </w:tblGrid>
      <w:tr w:rsidR="006E211F" w:rsidRPr="00D40AA4" w14:paraId="20DDF912" w14:textId="77777777" w:rsidTr="00D40AA4">
        <w:tc>
          <w:tcPr>
            <w:tcW w:w="1349" w:type="dxa"/>
            <w:tcBorders>
              <w:bottom w:val="single" w:sz="4" w:space="0" w:color="auto"/>
            </w:tcBorders>
          </w:tcPr>
          <w:p w14:paraId="5309948A" w14:textId="77777777" w:rsidR="008B6E03" w:rsidRPr="00D40AA4" w:rsidRDefault="008B6E03" w:rsidP="00A449A6">
            <w:pPr>
              <w:rPr>
                <w:rFonts w:asciiTheme="majorHAnsi" w:hAnsiTheme="majorHAnsi" w:cstheme="majorHAnsi"/>
                <w:b/>
                <w:bCs/>
                <w:color w:val="0432FF"/>
              </w:rPr>
            </w:pPr>
          </w:p>
        </w:tc>
        <w:tc>
          <w:tcPr>
            <w:tcW w:w="2044" w:type="dxa"/>
            <w:tcBorders>
              <w:bottom w:val="single" w:sz="4" w:space="0" w:color="auto"/>
            </w:tcBorders>
          </w:tcPr>
          <w:p w14:paraId="48F7BB45" w14:textId="7EAC4167" w:rsidR="006E211F" w:rsidRPr="00D40AA4" w:rsidRDefault="006E211F" w:rsidP="006E211F">
            <w:pPr>
              <w:jc w:val="center"/>
              <w:rPr>
                <w:rFonts w:asciiTheme="majorHAnsi" w:hAnsiTheme="majorHAnsi" w:cstheme="majorHAnsi"/>
                <w:b/>
                <w:bCs/>
                <w:color w:val="0432FF"/>
              </w:rPr>
            </w:pPr>
            <w:r w:rsidRPr="00D40AA4">
              <w:rPr>
                <w:rFonts w:asciiTheme="majorHAnsi" w:hAnsiTheme="majorHAnsi" w:cstheme="majorHAnsi"/>
                <w:b/>
                <w:bCs/>
                <w:color w:val="0432FF"/>
              </w:rPr>
              <w:t>cost of electricity</w:t>
            </w:r>
          </w:p>
          <w:p w14:paraId="3194672C" w14:textId="049AFD65" w:rsidR="008B6E03" w:rsidRPr="00D40AA4" w:rsidRDefault="006E211F" w:rsidP="006E211F">
            <w:pPr>
              <w:jc w:val="center"/>
              <w:rPr>
                <w:rFonts w:asciiTheme="majorHAnsi" w:hAnsiTheme="majorHAnsi" w:cstheme="majorHAnsi"/>
                <w:b/>
                <w:bCs/>
                <w:color w:val="0432FF"/>
              </w:rPr>
            </w:pPr>
            <w:r w:rsidRPr="00D40AA4">
              <w:rPr>
                <w:rFonts w:asciiTheme="majorHAnsi" w:hAnsiTheme="majorHAnsi" w:cstheme="majorHAnsi"/>
                <w:b/>
                <w:bCs/>
                <w:color w:val="0432FF"/>
              </w:rPr>
              <w:t>$/kWh</w:t>
            </w:r>
          </w:p>
        </w:tc>
        <w:tc>
          <w:tcPr>
            <w:tcW w:w="2085" w:type="dxa"/>
            <w:tcBorders>
              <w:bottom w:val="single" w:sz="4" w:space="0" w:color="auto"/>
            </w:tcBorders>
          </w:tcPr>
          <w:p w14:paraId="2546D22F" w14:textId="1D23384C" w:rsidR="008B6E03" w:rsidRPr="00D40AA4" w:rsidRDefault="006E211F" w:rsidP="006E211F">
            <w:pPr>
              <w:jc w:val="center"/>
              <w:rPr>
                <w:rFonts w:asciiTheme="majorHAnsi" w:hAnsiTheme="majorHAnsi" w:cstheme="majorHAnsi"/>
                <w:b/>
                <w:bCs/>
                <w:color w:val="0432FF"/>
              </w:rPr>
            </w:pPr>
            <w:r w:rsidRPr="00D40AA4">
              <w:rPr>
                <w:rFonts w:asciiTheme="majorHAnsi" w:hAnsiTheme="majorHAnsi" w:cstheme="majorHAnsi"/>
                <w:b/>
                <w:bCs/>
                <w:color w:val="0432FF"/>
              </w:rPr>
              <w:t>household use (kWh/year)</w:t>
            </w:r>
          </w:p>
        </w:tc>
        <w:tc>
          <w:tcPr>
            <w:tcW w:w="2077" w:type="dxa"/>
            <w:tcBorders>
              <w:bottom w:val="single" w:sz="4" w:space="0" w:color="auto"/>
            </w:tcBorders>
          </w:tcPr>
          <w:p w14:paraId="489E8F40" w14:textId="4B1003D5" w:rsidR="008B6E03" w:rsidRPr="00D40AA4" w:rsidRDefault="006E211F" w:rsidP="006E211F">
            <w:pPr>
              <w:jc w:val="center"/>
              <w:rPr>
                <w:rFonts w:asciiTheme="majorHAnsi" w:hAnsiTheme="majorHAnsi" w:cstheme="majorHAnsi"/>
                <w:b/>
                <w:bCs/>
                <w:color w:val="0432FF"/>
              </w:rPr>
            </w:pPr>
            <w:r w:rsidRPr="00D40AA4">
              <w:rPr>
                <w:rFonts w:asciiTheme="majorHAnsi" w:hAnsiTheme="majorHAnsi" w:cstheme="majorHAnsi"/>
                <w:b/>
                <w:bCs/>
                <w:color w:val="0432FF"/>
              </w:rPr>
              <w:t>household use</w:t>
            </w:r>
          </w:p>
          <w:p w14:paraId="28FA2EB1" w14:textId="0F63D939" w:rsidR="006E211F" w:rsidRPr="00D40AA4" w:rsidRDefault="006E211F" w:rsidP="006E211F">
            <w:pPr>
              <w:jc w:val="center"/>
              <w:rPr>
                <w:rFonts w:asciiTheme="majorHAnsi" w:hAnsiTheme="majorHAnsi" w:cstheme="majorHAnsi"/>
                <w:b/>
                <w:bCs/>
                <w:color w:val="0432FF"/>
              </w:rPr>
            </w:pPr>
            <w:r w:rsidRPr="00D40AA4">
              <w:rPr>
                <w:rFonts w:asciiTheme="majorHAnsi" w:hAnsiTheme="majorHAnsi" w:cstheme="majorHAnsi"/>
                <w:b/>
                <w:bCs/>
                <w:color w:val="0432FF"/>
              </w:rPr>
              <w:t>($/year)</w:t>
            </w:r>
          </w:p>
        </w:tc>
      </w:tr>
      <w:tr w:rsidR="00D40AA4" w:rsidRPr="00D40AA4" w14:paraId="5FB7F7B5" w14:textId="77777777" w:rsidTr="00D40AA4">
        <w:tc>
          <w:tcPr>
            <w:tcW w:w="1349" w:type="dxa"/>
            <w:tcBorders>
              <w:top w:val="single" w:sz="4" w:space="0" w:color="auto"/>
            </w:tcBorders>
          </w:tcPr>
          <w:p w14:paraId="21EB3F99" w14:textId="35818DA4" w:rsidR="008B6E03" w:rsidRPr="00D40AA4" w:rsidRDefault="006E211F" w:rsidP="00A449A6">
            <w:pPr>
              <w:rPr>
                <w:rFonts w:asciiTheme="majorHAnsi" w:hAnsiTheme="majorHAnsi" w:cstheme="majorHAnsi"/>
                <w:color w:val="0432FF"/>
              </w:rPr>
            </w:pPr>
            <w:r w:rsidRPr="00D40AA4">
              <w:rPr>
                <w:rFonts w:asciiTheme="majorHAnsi" w:hAnsiTheme="majorHAnsi" w:cstheme="majorHAnsi"/>
                <w:color w:val="0432FF"/>
              </w:rPr>
              <w:t>Germany</w:t>
            </w:r>
          </w:p>
        </w:tc>
        <w:tc>
          <w:tcPr>
            <w:tcW w:w="2044" w:type="dxa"/>
            <w:tcBorders>
              <w:top w:val="single" w:sz="4" w:space="0" w:color="auto"/>
            </w:tcBorders>
          </w:tcPr>
          <w:p w14:paraId="58F389E7" w14:textId="13A5BA9B" w:rsidR="008B6E03" w:rsidRPr="00D40AA4" w:rsidRDefault="006E211F" w:rsidP="006E211F">
            <w:pPr>
              <w:jc w:val="center"/>
              <w:rPr>
                <w:rFonts w:asciiTheme="majorHAnsi" w:hAnsiTheme="majorHAnsi" w:cstheme="majorHAnsi"/>
                <w:color w:val="0432FF"/>
              </w:rPr>
            </w:pPr>
            <w:r w:rsidRPr="00D40AA4">
              <w:rPr>
                <w:rFonts w:asciiTheme="majorHAnsi" w:hAnsiTheme="majorHAnsi" w:cstheme="majorHAnsi"/>
                <w:color w:val="0432FF"/>
              </w:rPr>
              <w:t>0.3022</w:t>
            </w:r>
          </w:p>
        </w:tc>
        <w:tc>
          <w:tcPr>
            <w:tcW w:w="2085" w:type="dxa"/>
            <w:tcBorders>
              <w:top w:val="single" w:sz="4" w:space="0" w:color="auto"/>
            </w:tcBorders>
          </w:tcPr>
          <w:p w14:paraId="11FE3B09" w14:textId="1938379F" w:rsidR="008B6E03" w:rsidRPr="00D40AA4" w:rsidRDefault="002A4BC7" w:rsidP="006E211F">
            <w:pPr>
              <w:jc w:val="center"/>
              <w:rPr>
                <w:rFonts w:asciiTheme="majorHAnsi" w:hAnsiTheme="majorHAnsi" w:cstheme="majorHAnsi"/>
                <w:color w:val="0432FF"/>
              </w:rPr>
            </w:pPr>
            <w:r w:rsidRPr="00D40AA4">
              <w:rPr>
                <w:rFonts w:asciiTheme="majorHAnsi" w:hAnsiTheme="majorHAnsi" w:cstheme="majorHAnsi"/>
                <w:color w:val="0432FF"/>
              </w:rPr>
              <w:t>3,171</w:t>
            </w:r>
          </w:p>
        </w:tc>
        <w:tc>
          <w:tcPr>
            <w:tcW w:w="2077" w:type="dxa"/>
            <w:tcBorders>
              <w:top w:val="single" w:sz="4" w:space="0" w:color="auto"/>
            </w:tcBorders>
          </w:tcPr>
          <w:p w14:paraId="612B931F" w14:textId="497BAA60" w:rsidR="008B6E03" w:rsidRPr="00D40AA4" w:rsidRDefault="002A4BC7" w:rsidP="006E211F">
            <w:pPr>
              <w:jc w:val="center"/>
              <w:rPr>
                <w:rFonts w:asciiTheme="majorHAnsi" w:hAnsiTheme="majorHAnsi" w:cstheme="majorHAnsi"/>
                <w:color w:val="0432FF"/>
              </w:rPr>
            </w:pPr>
            <w:r w:rsidRPr="00D40AA4">
              <w:rPr>
                <w:rFonts w:asciiTheme="majorHAnsi" w:hAnsiTheme="majorHAnsi" w:cstheme="majorHAnsi"/>
                <w:color w:val="0432FF"/>
              </w:rPr>
              <w:t>$958.28</w:t>
            </w:r>
          </w:p>
        </w:tc>
      </w:tr>
      <w:tr w:rsidR="006E211F" w:rsidRPr="00D40AA4" w14:paraId="7D227E16" w14:textId="77777777" w:rsidTr="002A4BC7">
        <w:tc>
          <w:tcPr>
            <w:tcW w:w="1349" w:type="dxa"/>
          </w:tcPr>
          <w:p w14:paraId="2FA6C6BA" w14:textId="60104FEA" w:rsidR="008B6E03" w:rsidRPr="00D40AA4" w:rsidRDefault="006E211F" w:rsidP="00A449A6">
            <w:pPr>
              <w:rPr>
                <w:rFonts w:asciiTheme="majorHAnsi" w:hAnsiTheme="majorHAnsi" w:cstheme="majorHAnsi"/>
                <w:color w:val="0432FF"/>
              </w:rPr>
            </w:pPr>
            <w:r w:rsidRPr="00D40AA4">
              <w:rPr>
                <w:rFonts w:asciiTheme="majorHAnsi" w:hAnsiTheme="majorHAnsi" w:cstheme="majorHAnsi"/>
                <w:color w:val="0432FF"/>
              </w:rPr>
              <w:t>US</w:t>
            </w:r>
          </w:p>
        </w:tc>
        <w:tc>
          <w:tcPr>
            <w:tcW w:w="2044" w:type="dxa"/>
          </w:tcPr>
          <w:p w14:paraId="2C229D98" w14:textId="36F7B26F" w:rsidR="008B6E03" w:rsidRPr="00D40AA4" w:rsidRDefault="006E211F" w:rsidP="006E211F">
            <w:pPr>
              <w:jc w:val="center"/>
              <w:rPr>
                <w:rFonts w:asciiTheme="majorHAnsi" w:hAnsiTheme="majorHAnsi" w:cstheme="majorHAnsi"/>
                <w:color w:val="0432FF"/>
              </w:rPr>
            </w:pPr>
            <w:r w:rsidRPr="00D40AA4">
              <w:rPr>
                <w:rFonts w:asciiTheme="majorHAnsi" w:hAnsiTheme="majorHAnsi" w:cstheme="majorHAnsi"/>
                <w:color w:val="0432FF"/>
              </w:rPr>
              <w:t>0.1300</w:t>
            </w:r>
          </w:p>
        </w:tc>
        <w:tc>
          <w:tcPr>
            <w:tcW w:w="2085" w:type="dxa"/>
          </w:tcPr>
          <w:p w14:paraId="4704A9C2" w14:textId="0135B29F" w:rsidR="008B6E03" w:rsidRPr="00D40AA4" w:rsidRDefault="002A4BC7" w:rsidP="006E211F">
            <w:pPr>
              <w:jc w:val="center"/>
              <w:rPr>
                <w:rFonts w:asciiTheme="majorHAnsi" w:hAnsiTheme="majorHAnsi" w:cstheme="majorHAnsi"/>
                <w:color w:val="0432FF"/>
              </w:rPr>
            </w:pPr>
            <w:r w:rsidRPr="00D40AA4">
              <w:rPr>
                <w:rFonts w:asciiTheme="majorHAnsi" w:hAnsiTheme="majorHAnsi" w:cstheme="majorHAnsi"/>
                <w:color w:val="0432FF"/>
              </w:rPr>
              <w:t>10,399</w:t>
            </w:r>
          </w:p>
        </w:tc>
        <w:tc>
          <w:tcPr>
            <w:tcW w:w="2077" w:type="dxa"/>
          </w:tcPr>
          <w:p w14:paraId="18F153A4" w14:textId="4DB5D675" w:rsidR="008B6E03" w:rsidRPr="00D40AA4" w:rsidRDefault="002A4BC7" w:rsidP="006E211F">
            <w:pPr>
              <w:jc w:val="center"/>
              <w:rPr>
                <w:rFonts w:asciiTheme="majorHAnsi" w:hAnsiTheme="majorHAnsi" w:cstheme="majorHAnsi"/>
                <w:color w:val="0432FF"/>
              </w:rPr>
            </w:pPr>
            <w:r w:rsidRPr="00D40AA4">
              <w:rPr>
                <w:rFonts w:asciiTheme="majorHAnsi" w:hAnsiTheme="majorHAnsi" w:cstheme="majorHAnsi"/>
                <w:color w:val="0432FF"/>
              </w:rPr>
              <w:t>$1,351.87</w:t>
            </w:r>
          </w:p>
        </w:tc>
      </w:tr>
    </w:tbl>
    <w:p w14:paraId="5BAE110B" w14:textId="77777777" w:rsidR="008B6E03" w:rsidRPr="002A4BC7" w:rsidRDefault="008B6E03" w:rsidP="00A449A6">
      <w:pPr>
        <w:ind w:left="360"/>
        <w:rPr>
          <w:rFonts w:asciiTheme="majorHAnsi" w:hAnsiTheme="majorHAnsi" w:cstheme="majorHAnsi"/>
          <w:color w:val="0432FF"/>
          <w:sz w:val="10"/>
          <w:szCs w:val="10"/>
        </w:rPr>
      </w:pPr>
    </w:p>
    <w:p w14:paraId="144F8601" w14:textId="53A6E19A" w:rsidR="009E20AA" w:rsidRPr="009E20AA" w:rsidRDefault="009E20AA" w:rsidP="009E20AA">
      <w:pPr>
        <w:ind w:left="360" w:hanging="360"/>
        <w:rPr>
          <w:rFonts w:asciiTheme="majorHAnsi" w:hAnsiTheme="majorHAnsi" w:cstheme="majorHAnsi"/>
          <w:color w:val="0432FF"/>
          <w:sz w:val="24"/>
          <w:szCs w:val="24"/>
        </w:rPr>
      </w:pPr>
      <w:r>
        <w:rPr>
          <w:rFonts w:asciiTheme="majorHAnsi" w:hAnsiTheme="majorHAnsi" w:cstheme="majorHAnsi"/>
          <w:color w:val="000000" w:themeColor="text1"/>
          <w:sz w:val="24"/>
          <w:szCs w:val="24"/>
        </w:rPr>
        <w:t>7</w:t>
      </w:r>
      <w:r w:rsidRPr="006440A4">
        <w:rPr>
          <w:rFonts w:asciiTheme="majorHAnsi" w:hAnsiTheme="majorHAnsi" w:cstheme="majorHAnsi"/>
          <w:color w:val="000000" w:themeColor="text1"/>
          <w:sz w:val="24"/>
          <w:szCs w:val="24"/>
        </w:rPr>
        <w:t xml:space="preserve">. Are any groups exempt from </w:t>
      </w:r>
      <w:r>
        <w:rPr>
          <w:rFonts w:asciiTheme="majorHAnsi" w:hAnsiTheme="majorHAnsi" w:cstheme="majorHAnsi"/>
          <w:color w:val="000000" w:themeColor="text1"/>
          <w:sz w:val="24"/>
          <w:szCs w:val="24"/>
        </w:rPr>
        <w:t xml:space="preserve">the ‘renewable energy surcharge’ that is used to fund the </w:t>
      </w:r>
      <w:proofErr w:type="spellStart"/>
      <w:r>
        <w:rPr>
          <w:rFonts w:asciiTheme="majorHAnsi" w:hAnsiTheme="majorHAnsi" w:cstheme="majorHAnsi"/>
          <w:color w:val="000000" w:themeColor="text1"/>
          <w:sz w:val="24"/>
          <w:szCs w:val="24"/>
        </w:rPr>
        <w:t>FiT</w:t>
      </w:r>
      <w:proofErr w:type="spellEnd"/>
      <w:r>
        <w:rPr>
          <w:rFonts w:asciiTheme="majorHAnsi" w:hAnsiTheme="majorHAnsi" w:cstheme="majorHAnsi"/>
          <w:color w:val="000000" w:themeColor="text1"/>
          <w:sz w:val="24"/>
          <w:szCs w:val="24"/>
        </w:rPr>
        <w:t>? If so, why?</w:t>
      </w:r>
      <w:r>
        <w:rPr>
          <w:rFonts w:asciiTheme="majorHAnsi" w:hAnsiTheme="majorHAnsi" w:cstheme="majorHAnsi"/>
          <w:color w:val="000000" w:themeColor="text1"/>
          <w:sz w:val="24"/>
          <w:szCs w:val="24"/>
        </w:rPr>
        <w:br/>
      </w:r>
      <w:r w:rsidRPr="009E20AA">
        <w:rPr>
          <w:rFonts w:asciiTheme="majorHAnsi" w:hAnsiTheme="majorHAnsi" w:cstheme="majorHAnsi"/>
          <w:color w:val="0432FF"/>
          <w:sz w:val="24"/>
          <w:szCs w:val="24"/>
        </w:rPr>
        <w:t>Industries that export goods and are energy intensive are exempt so that the surcharge doesn’t increase the cost of their goods to the point that they could compete with foreign producers.</w:t>
      </w:r>
    </w:p>
    <w:p w14:paraId="49D480DF" w14:textId="77777777" w:rsidR="009E20AA" w:rsidRPr="002A4BC7" w:rsidRDefault="009E20AA" w:rsidP="009E20AA">
      <w:pPr>
        <w:ind w:left="360" w:hanging="360"/>
        <w:rPr>
          <w:rFonts w:asciiTheme="majorHAnsi" w:hAnsiTheme="majorHAnsi" w:cstheme="majorHAnsi"/>
          <w:color w:val="0432FF"/>
          <w:sz w:val="10"/>
          <w:szCs w:val="10"/>
        </w:rPr>
      </w:pPr>
    </w:p>
    <w:p w14:paraId="7860C0CD" w14:textId="30525BD2" w:rsidR="009E20AA" w:rsidRPr="000D524C" w:rsidRDefault="009E20AA" w:rsidP="009E20AA">
      <w:pPr>
        <w:ind w:left="360" w:hanging="360"/>
        <w:rPr>
          <w:rFonts w:asciiTheme="majorHAnsi" w:hAnsiTheme="majorHAnsi" w:cstheme="majorHAnsi"/>
          <w:color w:val="0432FF"/>
          <w:sz w:val="24"/>
          <w:szCs w:val="24"/>
        </w:rPr>
      </w:pPr>
      <w:r>
        <w:rPr>
          <w:rFonts w:asciiTheme="majorHAnsi" w:hAnsiTheme="majorHAnsi" w:cstheme="majorHAnsi"/>
          <w:color w:val="000000" w:themeColor="text1"/>
          <w:sz w:val="24"/>
          <w:szCs w:val="24"/>
        </w:rPr>
        <w:t>8</w:t>
      </w:r>
      <w:r w:rsidRPr="00C95ECB">
        <w:rPr>
          <w:rFonts w:asciiTheme="majorHAnsi" w:hAnsiTheme="majorHAnsi" w:cstheme="majorHAnsi"/>
          <w:color w:val="000000" w:themeColor="text1"/>
          <w:sz w:val="24"/>
          <w:szCs w:val="24"/>
        </w:rPr>
        <w:t>. How do you think increasing the number of exempt organizations would impact public support for EEG?</w:t>
      </w:r>
      <w:r w:rsidR="000D524C">
        <w:rPr>
          <w:rFonts w:asciiTheme="majorHAnsi" w:hAnsiTheme="majorHAnsi" w:cstheme="majorHAnsi"/>
          <w:color w:val="000000" w:themeColor="text1"/>
          <w:sz w:val="24"/>
          <w:szCs w:val="24"/>
        </w:rPr>
        <w:br/>
      </w:r>
      <w:r w:rsidR="000D524C" w:rsidRPr="000D524C">
        <w:rPr>
          <w:rFonts w:asciiTheme="majorHAnsi" w:hAnsiTheme="majorHAnsi" w:cstheme="majorHAnsi"/>
          <w:color w:val="0432FF"/>
          <w:sz w:val="24"/>
          <w:szCs w:val="24"/>
        </w:rPr>
        <w:t>As more organizations are exempted, the cost for non-exempt Germans will rise and public support for the EEG may wane.</w:t>
      </w:r>
    </w:p>
    <w:p w14:paraId="16D78F70" w14:textId="66A679BA" w:rsidR="00B01F69" w:rsidRDefault="00B01F69" w:rsidP="00850A07">
      <w:pPr>
        <w:ind w:left="360"/>
        <w:rPr>
          <w:rFonts w:asciiTheme="majorHAnsi" w:hAnsiTheme="majorHAnsi" w:cstheme="majorHAnsi"/>
          <w:color w:val="0432FF"/>
          <w:sz w:val="24"/>
          <w:szCs w:val="24"/>
        </w:rPr>
      </w:pPr>
    </w:p>
    <w:p w14:paraId="1B98BDB2" w14:textId="77777777" w:rsidR="00B01F69" w:rsidRPr="00850A07" w:rsidRDefault="00B01F69" w:rsidP="00850A07">
      <w:pPr>
        <w:ind w:left="360"/>
        <w:rPr>
          <w:rFonts w:asciiTheme="majorHAnsi" w:hAnsiTheme="majorHAnsi" w:cstheme="majorHAnsi"/>
          <w:color w:val="0432FF"/>
          <w:sz w:val="24"/>
          <w:szCs w:val="24"/>
        </w:rPr>
      </w:pPr>
    </w:p>
    <w:sectPr w:rsidR="00B01F69" w:rsidRPr="00850A07" w:rsidSect="005026A2">
      <w:headerReference w:type="default" r:id="rId7"/>
      <w:footerReference w:type="even"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C6F1B5" w14:textId="77777777" w:rsidR="005F027B" w:rsidRDefault="005F027B">
      <w:r>
        <w:separator/>
      </w:r>
    </w:p>
  </w:endnote>
  <w:endnote w:type="continuationSeparator" w:id="0">
    <w:p w14:paraId="601BF0CA" w14:textId="77777777" w:rsidR="005F027B" w:rsidRDefault="005F0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Calibri">
    <w:altName w:val="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AB3D18" w14:textId="77777777" w:rsidR="00EE1558" w:rsidRDefault="00EE1558" w:rsidP="005026A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538F91" w14:textId="77777777" w:rsidR="00EE1558" w:rsidRDefault="00EE1558" w:rsidP="0078167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0114A6" w14:textId="77777777" w:rsidR="00EE1558" w:rsidRPr="000310B4" w:rsidRDefault="00EE1558" w:rsidP="005026A2">
    <w:pPr>
      <w:pStyle w:val="Footer"/>
      <w:framePr w:wrap="around" w:vAnchor="text" w:hAnchor="margin" w:xAlign="right" w:y="1"/>
      <w:rPr>
        <w:rStyle w:val="PageNumber"/>
        <w:rFonts w:asciiTheme="majorHAnsi" w:hAnsiTheme="majorHAnsi"/>
        <w:sz w:val="20"/>
      </w:rPr>
    </w:pPr>
    <w:r w:rsidRPr="000310B4">
      <w:rPr>
        <w:rStyle w:val="PageNumber"/>
        <w:rFonts w:asciiTheme="majorHAnsi" w:hAnsiTheme="majorHAnsi"/>
        <w:i/>
        <w:sz w:val="20"/>
      </w:rPr>
      <w:fldChar w:fldCharType="begin"/>
    </w:r>
    <w:r w:rsidRPr="000310B4">
      <w:rPr>
        <w:rStyle w:val="PageNumber"/>
        <w:rFonts w:asciiTheme="majorHAnsi" w:hAnsiTheme="majorHAnsi"/>
        <w:i/>
        <w:sz w:val="20"/>
      </w:rPr>
      <w:instrText xml:space="preserve">PAGE  </w:instrText>
    </w:r>
    <w:r w:rsidRPr="000310B4">
      <w:rPr>
        <w:rStyle w:val="PageNumber"/>
        <w:rFonts w:asciiTheme="majorHAnsi" w:hAnsiTheme="majorHAnsi"/>
        <w:i/>
        <w:sz w:val="20"/>
      </w:rPr>
      <w:fldChar w:fldCharType="separate"/>
    </w:r>
    <w:r w:rsidR="003F4E9B">
      <w:rPr>
        <w:rStyle w:val="PageNumber"/>
        <w:rFonts w:asciiTheme="majorHAnsi" w:hAnsiTheme="majorHAnsi"/>
        <w:i/>
        <w:noProof/>
        <w:sz w:val="20"/>
      </w:rPr>
      <w:t>1</w:t>
    </w:r>
    <w:r w:rsidRPr="000310B4">
      <w:rPr>
        <w:rStyle w:val="PageNumber"/>
        <w:rFonts w:asciiTheme="majorHAnsi" w:hAnsiTheme="majorHAnsi"/>
        <w:i/>
        <w:sz w:val="20"/>
      </w:rPr>
      <w:fldChar w:fldCharType="end"/>
    </w:r>
  </w:p>
  <w:p w14:paraId="4181DD07" w14:textId="77777777" w:rsidR="00EE1558" w:rsidRDefault="00EE1558" w:rsidP="0078167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788040" w14:textId="77777777" w:rsidR="005F027B" w:rsidRDefault="005F027B">
      <w:r>
        <w:separator/>
      </w:r>
    </w:p>
  </w:footnote>
  <w:footnote w:type="continuationSeparator" w:id="0">
    <w:p w14:paraId="596FA19F" w14:textId="77777777" w:rsidR="005F027B" w:rsidRDefault="005F02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CC3C7B" w14:textId="10587867" w:rsidR="00EE1558" w:rsidRDefault="00EE1558">
    <w:pPr>
      <w:pStyle w:val="Header"/>
      <w:rPr>
        <w:rFonts w:ascii="Candara" w:hAnsi="Candara"/>
        <w:i/>
      </w:rPr>
    </w:pPr>
    <w:r w:rsidRPr="00DA5A13">
      <w:rPr>
        <w:rFonts w:asciiTheme="majorHAnsi" w:hAnsiTheme="majorHAnsi"/>
        <w:b/>
        <w:noProof/>
      </w:rPr>
      <w:drawing>
        <wp:anchor distT="0" distB="0" distL="114300" distR="114300" simplePos="0" relativeHeight="251659264" behindDoc="0" locked="0" layoutInCell="1" allowOverlap="1" wp14:anchorId="210C0E36" wp14:editId="288317DD">
          <wp:simplePos x="0" y="0"/>
          <wp:positionH relativeFrom="margin">
            <wp:posOffset>4737735</wp:posOffset>
          </wp:positionH>
          <wp:positionV relativeFrom="margin">
            <wp:posOffset>-623570</wp:posOffset>
          </wp:positionV>
          <wp:extent cx="571500" cy="571500"/>
          <wp:effectExtent l="0" t="0" r="12700" b="12700"/>
          <wp:wrapSquare wrapText="bothSides"/>
          <wp:docPr id="1" name="Picture 7" descr="ecological-energy-plug-symbol-with-cord-and-a-leaf_318-622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ecological-energy-plug-symbol-with-cord-and-a-leaf_318-62261.jpg"/>
                  <pic:cNvPicPr>
                    <a:picLocks noChangeAspect="1"/>
                  </pic:cNvPicPr>
                </pic:nvPicPr>
                <pic:blipFill>
                  <a:blip r:embed="rId1">
                    <a:alphaModFix amt="48000"/>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14:sizeRelH relativeFrom="margin">
            <wp14:pctWidth>0</wp14:pctWidth>
          </wp14:sizeRelH>
          <wp14:sizeRelV relativeFrom="margin">
            <wp14:pctHeight>0</wp14:pctHeight>
          </wp14:sizeRelV>
        </wp:anchor>
      </w:drawing>
    </w:r>
    <w:r>
      <w:rPr>
        <w:rFonts w:ascii="Candara" w:hAnsi="Candara"/>
        <w:i/>
      </w:rPr>
      <w:t>Vermont Tech</w:t>
    </w:r>
    <w:r>
      <w:rPr>
        <w:rFonts w:ascii="Candara" w:hAnsi="Candara"/>
        <w:i/>
      </w:rPr>
      <w:tab/>
    </w:r>
  </w:p>
  <w:p w14:paraId="783900E3" w14:textId="38298858" w:rsidR="00EE1558" w:rsidRDefault="00EE1558">
    <w:pPr>
      <w:pStyle w:val="Header"/>
      <w:rPr>
        <w:rFonts w:ascii="Candara" w:hAnsi="Candara"/>
        <w:i/>
      </w:rPr>
    </w:pPr>
    <w:r>
      <w:rPr>
        <w:rFonts w:ascii="Candara" w:hAnsi="Candara"/>
        <w:i/>
      </w:rPr>
      <w:t>SSC2030</w:t>
    </w:r>
  </w:p>
  <w:p w14:paraId="68D6EB84" w14:textId="77777777" w:rsidR="00EE1558" w:rsidRPr="00C13A8A" w:rsidRDefault="00EE1558">
    <w:pPr>
      <w:pStyle w:val="Header"/>
      <w:rPr>
        <w:rFonts w:ascii="Candara" w:hAnsi="Candara"/>
        <w:i/>
      </w:rPr>
    </w:pPr>
  </w:p>
  <w:p w14:paraId="3DE40C3C" w14:textId="67E008C0" w:rsidR="00EE1558" w:rsidRPr="00C13A8A" w:rsidRDefault="00EE1558">
    <w:pPr>
      <w:pStyle w:val="Header"/>
      <w:rPr>
        <w:rFonts w:ascii="Candara" w:hAnsi="Candara"/>
        <w:i/>
      </w:rPr>
    </w:pPr>
    <w:r>
      <w:rPr>
        <w:rFonts w:ascii="Candara" w:hAnsi="Candara"/>
        <w:i/>
        <w:noProof/>
      </w:rPr>
      <mc:AlternateContent>
        <mc:Choice Requires="wps">
          <w:drawing>
            <wp:anchor distT="0" distB="0" distL="114300" distR="114300" simplePos="0" relativeHeight="251660288" behindDoc="0" locked="0" layoutInCell="1" allowOverlap="1" wp14:anchorId="18BC8DBC" wp14:editId="1F2D4AD5">
              <wp:simplePos x="0" y="0"/>
              <wp:positionH relativeFrom="column">
                <wp:posOffset>51435</wp:posOffset>
              </wp:positionH>
              <wp:positionV relativeFrom="paragraph">
                <wp:posOffset>118745</wp:posOffset>
              </wp:positionV>
              <wp:extent cx="4686300" cy="0"/>
              <wp:effectExtent l="0" t="0" r="12700" b="25400"/>
              <wp:wrapNone/>
              <wp:docPr id="2" name="Straight Connector 2"/>
              <wp:cNvGraphicFramePr/>
              <a:graphic xmlns:a="http://schemas.openxmlformats.org/drawingml/2006/main">
                <a:graphicData uri="http://schemas.microsoft.com/office/word/2010/wordprocessingShape">
                  <wps:wsp>
                    <wps:cNvCnPr/>
                    <wps:spPr>
                      <a:xfrm>
                        <a:off x="0" y="0"/>
                        <a:ext cx="4686300" cy="0"/>
                      </a:xfrm>
                      <a:prstGeom prst="line">
                        <a:avLst/>
                      </a:prstGeom>
                      <a:ln w="19050" cmpd="sng">
                        <a:solidFill>
                          <a:srgbClr val="77933C"/>
                        </a:solidFill>
                        <a:prstDash val="dot"/>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044292B9" id="Straight Connector 2"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05pt,9.35pt" to="373.05pt,9.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" strokecolor="#77933c" strokeweight="1.5pt">
              <v:stroke dashstyle="dot"/>
            </v:line>
          </w:pict>
        </mc:Fallback>
      </mc:AlternateContent>
    </w:r>
    <w:r>
      <w:rPr>
        <w:rFonts w:ascii="Candara" w:hAnsi="Candara"/>
        <w:i/>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C162B"/>
    <w:multiLevelType w:val="hybridMultilevel"/>
    <w:tmpl w:val="2D7C75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5A3E03"/>
    <w:multiLevelType w:val="hybridMultilevel"/>
    <w:tmpl w:val="311EB956"/>
    <w:lvl w:ilvl="0" w:tplc="04090001">
      <w:start w:val="1"/>
      <w:numFmt w:val="bullet"/>
      <w:lvlText w:val=""/>
      <w:lvlJc w:val="left"/>
      <w:pPr>
        <w:ind w:left="778" w:hanging="360"/>
      </w:pPr>
      <w:rPr>
        <w:rFonts w:ascii="Symbol" w:hAnsi="Symbol" w:hint="default"/>
      </w:rPr>
    </w:lvl>
    <w:lvl w:ilvl="1" w:tplc="04090005">
      <w:start w:val="1"/>
      <w:numFmt w:val="bullet"/>
      <w:lvlText w:val=""/>
      <w:lvlJc w:val="left"/>
      <w:pPr>
        <w:ind w:left="1498" w:hanging="360"/>
      </w:pPr>
      <w:rPr>
        <w:rFonts w:ascii="Wingdings" w:hAnsi="Wingdings"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2" w15:restartNumberingAfterBreak="0">
    <w:nsid w:val="06870B8D"/>
    <w:multiLevelType w:val="hybridMultilevel"/>
    <w:tmpl w:val="5C360B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224F08"/>
    <w:multiLevelType w:val="hybridMultilevel"/>
    <w:tmpl w:val="41C6CA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8E3F93"/>
    <w:multiLevelType w:val="hybridMultilevel"/>
    <w:tmpl w:val="672C60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A4D50B0"/>
    <w:multiLevelType w:val="hybridMultilevel"/>
    <w:tmpl w:val="629A2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DD5CA5"/>
    <w:multiLevelType w:val="hybridMultilevel"/>
    <w:tmpl w:val="E1227C4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BFB5DFA"/>
    <w:multiLevelType w:val="hybridMultilevel"/>
    <w:tmpl w:val="42A408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C1C4DE0"/>
    <w:multiLevelType w:val="hybridMultilevel"/>
    <w:tmpl w:val="FFAAE02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0F65589E"/>
    <w:multiLevelType w:val="hybridMultilevel"/>
    <w:tmpl w:val="D63C3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4875F3"/>
    <w:multiLevelType w:val="hybridMultilevel"/>
    <w:tmpl w:val="745A32A0"/>
    <w:lvl w:ilvl="0" w:tplc="8368C97C">
      <w:start w:val="1"/>
      <w:numFmt w:val="decimal"/>
      <w:lvlText w:val="%1."/>
      <w:lvlJc w:val="left"/>
      <w:pPr>
        <w:tabs>
          <w:tab w:val="num" w:pos="360"/>
        </w:tabs>
        <w:ind w:left="360" w:hanging="360"/>
      </w:pPr>
    </w:lvl>
    <w:lvl w:ilvl="1" w:tplc="2CDA1934" w:tentative="1">
      <w:start w:val="1"/>
      <w:numFmt w:val="decimal"/>
      <w:lvlText w:val="%2."/>
      <w:lvlJc w:val="left"/>
      <w:pPr>
        <w:tabs>
          <w:tab w:val="num" w:pos="1080"/>
        </w:tabs>
        <w:ind w:left="1080" w:hanging="360"/>
      </w:pPr>
    </w:lvl>
    <w:lvl w:ilvl="2" w:tplc="61289736" w:tentative="1">
      <w:start w:val="1"/>
      <w:numFmt w:val="decimal"/>
      <w:lvlText w:val="%3."/>
      <w:lvlJc w:val="left"/>
      <w:pPr>
        <w:tabs>
          <w:tab w:val="num" w:pos="1800"/>
        </w:tabs>
        <w:ind w:left="1800" w:hanging="360"/>
      </w:pPr>
    </w:lvl>
    <w:lvl w:ilvl="3" w:tplc="7C74EC7A" w:tentative="1">
      <w:start w:val="1"/>
      <w:numFmt w:val="decimal"/>
      <w:lvlText w:val="%4."/>
      <w:lvlJc w:val="left"/>
      <w:pPr>
        <w:tabs>
          <w:tab w:val="num" w:pos="2520"/>
        </w:tabs>
        <w:ind w:left="2520" w:hanging="360"/>
      </w:pPr>
    </w:lvl>
    <w:lvl w:ilvl="4" w:tplc="B89E1932" w:tentative="1">
      <w:start w:val="1"/>
      <w:numFmt w:val="decimal"/>
      <w:lvlText w:val="%5."/>
      <w:lvlJc w:val="left"/>
      <w:pPr>
        <w:tabs>
          <w:tab w:val="num" w:pos="3240"/>
        </w:tabs>
        <w:ind w:left="3240" w:hanging="360"/>
      </w:pPr>
    </w:lvl>
    <w:lvl w:ilvl="5" w:tplc="D31C5E40" w:tentative="1">
      <w:start w:val="1"/>
      <w:numFmt w:val="decimal"/>
      <w:lvlText w:val="%6."/>
      <w:lvlJc w:val="left"/>
      <w:pPr>
        <w:tabs>
          <w:tab w:val="num" w:pos="3960"/>
        </w:tabs>
        <w:ind w:left="3960" w:hanging="360"/>
      </w:pPr>
    </w:lvl>
    <w:lvl w:ilvl="6" w:tplc="4FF4AEE8" w:tentative="1">
      <w:start w:val="1"/>
      <w:numFmt w:val="decimal"/>
      <w:lvlText w:val="%7."/>
      <w:lvlJc w:val="left"/>
      <w:pPr>
        <w:tabs>
          <w:tab w:val="num" w:pos="4680"/>
        </w:tabs>
        <w:ind w:left="4680" w:hanging="360"/>
      </w:pPr>
    </w:lvl>
    <w:lvl w:ilvl="7" w:tplc="826ABBA8" w:tentative="1">
      <w:start w:val="1"/>
      <w:numFmt w:val="decimal"/>
      <w:lvlText w:val="%8."/>
      <w:lvlJc w:val="left"/>
      <w:pPr>
        <w:tabs>
          <w:tab w:val="num" w:pos="5400"/>
        </w:tabs>
        <w:ind w:left="5400" w:hanging="360"/>
      </w:pPr>
    </w:lvl>
    <w:lvl w:ilvl="8" w:tplc="99026742" w:tentative="1">
      <w:start w:val="1"/>
      <w:numFmt w:val="decimal"/>
      <w:lvlText w:val="%9."/>
      <w:lvlJc w:val="left"/>
      <w:pPr>
        <w:tabs>
          <w:tab w:val="num" w:pos="6120"/>
        </w:tabs>
        <w:ind w:left="6120" w:hanging="360"/>
      </w:pPr>
    </w:lvl>
  </w:abstractNum>
  <w:abstractNum w:abstractNumId="11" w15:restartNumberingAfterBreak="0">
    <w:nsid w:val="1E5B45A2"/>
    <w:multiLevelType w:val="hybridMultilevel"/>
    <w:tmpl w:val="1F1A6E6E"/>
    <w:lvl w:ilvl="0" w:tplc="04090001">
      <w:start w:val="1"/>
      <w:numFmt w:val="bullet"/>
      <w:lvlText w:val=""/>
      <w:lvlJc w:val="left"/>
      <w:pPr>
        <w:ind w:left="1080" w:hanging="360"/>
      </w:pPr>
      <w:rPr>
        <w:rFonts w:ascii="Symbol" w:hAnsi="Symbol"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59D24AA"/>
    <w:multiLevelType w:val="hybridMultilevel"/>
    <w:tmpl w:val="A2088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A308EF"/>
    <w:multiLevelType w:val="hybridMultilevel"/>
    <w:tmpl w:val="C052BA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B064A0D"/>
    <w:multiLevelType w:val="hybridMultilevel"/>
    <w:tmpl w:val="1FDEE6C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DF2550B"/>
    <w:multiLevelType w:val="hybridMultilevel"/>
    <w:tmpl w:val="93C2EA00"/>
    <w:lvl w:ilvl="0" w:tplc="941A5678">
      <w:start w:val="1"/>
      <w:numFmt w:val="bullet"/>
      <w:lvlText w:val="•"/>
      <w:lvlJc w:val="left"/>
      <w:pPr>
        <w:tabs>
          <w:tab w:val="num" w:pos="720"/>
        </w:tabs>
        <w:ind w:left="720" w:hanging="360"/>
      </w:pPr>
      <w:rPr>
        <w:rFonts w:ascii="Arial" w:hAnsi="Arial" w:hint="default"/>
      </w:rPr>
    </w:lvl>
    <w:lvl w:ilvl="1" w:tplc="CF00ABB4">
      <w:start w:val="1"/>
      <w:numFmt w:val="bullet"/>
      <w:lvlText w:val="•"/>
      <w:lvlJc w:val="left"/>
      <w:pPr>
        <w:tabs>
          <w:tab w:val="num" w:pos="1440"/>
        </w:tabs>
        <w:ind w:left="1440" w:hanging="360"/>
      </w:pPr>
      <w:rPr>
        <w:rFonts w:ascii="Arial" w:hAnsi="Arial" w:hint="default"/>
      </w:rPr>
    </w:lvl>
    <w:lvl w:ilvl="2" w:tplc="8D9AE94E" w:tentative="1">
      <w:start w:val="1"/>
      <w:numFmt w:val="bullet"/>
      <w:lvlText w:val="•"/>
      <w:lvlJc w:val="left"/>
      <w:pPr>
        <w:tabs>
          <w:tab w:val="num" w:pos="2160"/>
        </w:tabs>
        <w:ind w:left="2160" w:hanging="360"/>
      </w:pPr>
      <w:rPr>
        <w:rFonts w:ascii="Arial" w:hAnsi="Arial" w:hint="default"/>
      </w:rPr>
    </w:lvl>
    <w:lvl w:ilvl="3" w:tplc="05FA9534" w:tentative="1">
      <w:start w:val="1"/>
      <w:numFmt w:val="bullet"/>
      <w:lvlText w:val="•"/>
      <w:lvlJc w:val="left"/>
      <w:pPr>
        <w:tabs>
          <w:tab w:val="num" w:pos="2880"/>
        </w:tabs>
        <w:ind w:left="2880" w:hanging="360"/>
      </w:pPr>
      <w:rPr>
        <w:rFonts w:ascii="Arial" w:hAnsi="Arial" w:hint="default"/>
      </w:rPr>
    </w:lvl>
    <w:lvl w:ilvl="4" w:tplc="9362A0C8" w:tentative="1">
      <w:start w:val="1"/>
      <w:numFmt w:val="bullet"/>
      <w:lvlText w:val="•"/>
      <w:lvlJc w:val="left"/>
      <w:pPr>
        <w:tabs>
          <w:tab w:val="num" w:pos="3600"/>
        </w:tabs>
        <w:ind w:left="3600" w:hanging="360"/>
      </w:pPr>
      <w:rPr>
        <w:rFonts w:ascii="Arial" w:hAnsi="Arial" w:hint="default"/>
      </w:rPr>
    </w:lvl>
    <w:lvl w:ilvl="5" w:tplc="8F38D0A8" w:tentative="1">
      <w:start w:val="1"/>
      <w:numFmt w:val="bullet"/>
      <w:lvlText w:val="•"/>
      <w:lvlJc w:val="left"/>
      <w:pPr>
        <w:tabs>
          <w:tab w:val="num" w:pos="4320"/>
        </w:tabs>
        <w:ind w:left="4320" w:hanging="360"/>
      </w:pPr>
      <w:rPr>
        <w:rFonts w:ascii="Arial" w:hAnsi="Arial" w:hint="default"/>
      </w:rPr>
    </w:lvl>
    <w:lvl w:ilvl="6" w:tplc="39364994" w:tentative="1">
      <w:start w:val="1"/>
      <w:numFmt w:val="bullet"/>
      <w:lvlText w:val="•"/>
      <w:lvlJc w:val="left"/>
      <w:pPr>
        <w:tabs>
          <w:tab w:val="num" w:pos="5040"/>
        </w:tabs>
        <w:ind w:left="5040" w:hanging="360"/>
      </w:pPr>
      <w:rPr>
        <w:rFonts w:ascii="Arial" w:hAnsi="Arial" w:hint="default"/>
      </w:rPr>
    </w:lvl>
    <w:lvl w:ilvl="7" w:tplc="1632C0E2" w:tentative="1">
      <w:start w:val="1"/>
      <w:numFmt w:val="bullet"/>
      <w:lvlText w:val="•"/>
      <w:lvlJc w:val="left"/>
      <w:pPr>
        <w:tabs>
          <w:tab w:val="num" w:pos="5760"/>
        </w:tabs>
        <w:ind w:left="5760" w:hanging="360"/>
      </w:pPr>
      <w:rPr>
        <w:rFonts w:ascii="Arial" w:hAnsi="Arial" w:hint="default"/>
      </w:rPr>
    </w:lvl>
    <w:lvl w:ilvl="8" w:tplc="4BD0D71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22B2A3D"/>
    <w:multiLevelType w:val="hybridMultilevel"/>
    <w:tmpl w:val="3E5EF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8926A0"/>
    <w:multiLevelType w:val="hybridMultilevel"/>
    <w:tmpl w:val="FDC05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C66191"/>
    <w:multiLevelType w:val="hybridMultilevel"/>
    <w:tmpl w:val="4246E614"/>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301891"/>
    <w:multiLevelType w:val="hybridMultilevel"/>
    <w:tmpl w:val="5022AD7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5DA5D6C"/>
    <w:multiLevelType w:val="hybridMultilevel"/>
    <w:tmpl w:val="66486C46"/>
    <w:lvl w:ilvl="0" w:tplc="04090001">
      <w:start w:val="1"/>
      <w:numFmt w:val="bullet"/>
      <w:lvlText w:val=""/>
      <w:lvlJc w:val="left"/>
      <w:pPr>
        <w:ind w:left="1080" w:hanging="360"/>
      </w:pPr>
      <w:rPr>
        <w:rFonts w:ascii="Symbol" w:hAnsi="Symbol"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CB85AE3"/>
    <w:multiLevelType w:val="hybridMultilevel"/>
    <w:tmpl w:val="1EB8F9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7CC5760"/>
    <w:multiLevelType w:val="hybridMultilevel"/>
    <w:tmpl w:val="732257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95B045F"/>
    <w:multiLevelType w:val="hybridMultilevel"/>
    <w:tmpl w:val="D30C0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C11636"/>
    <w:multiLevelType w:val="hybridMultilevel"/>
    <w:tmpl w:val="04FEF52E"/>
    <w:lvl w:ilvl="0" w:tplc="04090001">
      <w:start w:val="1"/>
      <w:numFmt w:val="bullet"/>
      <w:lvlText w:val=""/>
      <w:lvlJc w:val="left"/>
      <w:pPr>
        <w:ind w:left="778" w:hanging="360"/>
      </w:pPr>
      <w:rPr>
        <w:rFonts w:ascii="Symbol" w:hAnsi="Symbol" w:hint="default"/>
      </w:rPr>
    </w:lvl>
    <w:lvl w:ilvl="1" w:tplc="04090005">
      <w:start w:val="1"/>
      <w:numFmt w:val="bullet"/>
      <w:lvlText w:val=""/>
      <w:lvlJc w:val="left"/>
      <w:pPr>
        <w:ind w:left="1498"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8F6D4F"/>
    <w:multiLevelType w:val="hybridMultilevel"/>
    <w:tmpl w:val="7338BE34"/>
    <w:lvl w:ilvl="0" w:tplc="04090001">
      <w:start w:val="1"/>
      <w:numFmt w:val="bullet"/>
      <w:lvlText w:val=""/>
      <w:lvlJc w:val="left"/>
      <w:pPr>
        <w:ind w:left="360" w:hanging="360"/>
      </w:pPr>
      <w:rPr>
        <w:rFonts w:ascii="Symbol" w:hAnsi="Symbol" w:hint="default"/>
      </w:rPr>
    </w:lvl>
    <w:lvl w:ilvl="1" w:tplc="1EE0E042">
      <w:start w:val="1"/>
      <w:numFmt w:val="bullet"/>
      <w:lvlText w:val=""/>
      <w:lvlJc w:val="left"/>
      <w:pPr>
        <w:ind w:left="1080" w:hanging="360"/>
      </w:pPr>
      <w:rPr>
        <w:rFonts w:ascii="Wingdings" w:hAnsi="Wingdings" w:hint="default"/>
        <w:sz w:val="22"/>
        <w:szCs w:val="22"/>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DD26C38"/>
    <w:multiLevelType w:val="hybridMultilevel"/>
    <w:tmpl w:val="B7CC9F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22"/>
  </w:num>
  <w:num w:numId="3">
    <w:abstractNumId w:val="8"/>
  </w:num>
  <w:num w:numId="4">
    <w:abstractNumId w:val="3"/>
  </w:num>
  <w:num w:numId="5">
    <w:abstractNumId w:val="4"/>
  </w:num>
  <w:num w:numId="6">
    <w:abstractNumId w:val="13"/>
  </w:num>
  <w:num w:numId="7">
    <w:abstractNumId w:val="26"/>
  </w:num>
  <w:num w:numId="8">
    <w:abstractNumId w:val="25"/>
  </w:num>
  <w:num w:numId="9">
    <w:abstractNumId w:val="10"/>
  </w:num>
  <w:num w:numId="10">
    <w:abstractNumId w:val="0"/>
  </w:num>
  <w:num w:numId="11">
    <w:abstractNumId w:val="21"/>
  </w:num>
  <w:num w:numId="12">
    <w:abstractNumId w:val="6"/>
  </w:num>
  <w:num w:numId="13">
    <w:abstractNumId w:val="19"/>
  </w:num>
  <w:num w:numId="14">
    <w:abstractNumId w:val="14"/>
  </w:num>
  <w:num w:numId="15">
    <w:abstractNumId w:val="20"/>
  </w:num>
  <w:num w:numId="16">
    <w:abstractNumId w:val="11"/>
  </w:num>
  <w:num w:numId="17">
    <w:abstractNumId w:val="7"/>
  </w:num>
  <w:num w:numId="18">
    <w:abstractNumId w:val="23"/>
  </w:num>
  <w:num w:numId="19">
    <w:abstractNumId w:val="17"/>
  </w:num>
  <w:num w:numId="20">
    <w:abstractNumId w:val="12"/>
  </w:num>
  <w:num w:numId="21">
    <w:abstractNumId w:val="16"/>
  </w:num>
  <w:num w:numId="22">
    <w:abstractNumId w:val="5"/>
  </w:num>
  <w:num w:numId="23">
    <w:abstractNumId w:val="1"/>
  </w:num>
  <w:num w:numId="24">
    <w:abstractNumId w:val="24"/>
  </w:num>
  <w:num w:numId="25">
    <w:abstractNumId w:val="18"/>
  </w:num>
  <w:num w:numId="26">
    <w:abstractNumId w:val="9"/>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A4F"/>
    <w:rsid w:val="000310B4"/>
    <w:rsid w:val="00032CE5"/>
    <w:rsid w:val="00035412"/>
    <w:rsid w:val="00041E10"/>
    <w:rsid w:val="00046706"/>
    <w:rsid w:val="00047386"/>
    <w:rsid w:val="00051556"/>
    <w:rsid w:val="0005449A"/>
    <w:rsid w:val="000550FA"/>
    <w:rsid w:val="00060A7F"/>
    <w:rsid w:val="00065B01"/>
    <w:rsid w:val="00066962"/>
    <w:rsid w:val="0007522C"/>
    <w:rsid w:val="000A333F"/>
    <w:rsid w:val="000B158D"/>
    <w:rsid w:val="000D033D"/>
    <w:rsid w:val="000D10C6"/>
    <w:rsid w:val="000D524C"/>
    <w:rsid w:val="000D5790"/>
    <w:rsid w:val="000E1BA7"/>
    <w:rsid w:val="000E2339"/>
    <w:rsid w:val="000F2B60"/>
    <w:rsid w:val="000F7F92"/>
    <w:rsid w:val="00125859"/>
    <w:rsid w:val="00132496"/>
    <w:rsid w:val="00136375"/>
    <w:rsid w:val="00153BD8"/>
    <w:rsid w:val="00161D64"/>
    <w:rsid w:val="00162BFC"/>
    <w:rsid w:val="001715B7"/>
    <w:rsid w:val="001743E8"/>
    <w:rsid w:val="00194BD7"/>
    <w:rsid w:val="00196644"/>
    <w:rsid w:val="0019736D"/>
    <w:rsid w:val="001A1C09"/>
    <w:rsid w:val="001A205A"/>
    <w:rsid w:val="001A651F"/>
    <w:rsid w:val="001B2D3F"/>
    <w:rsid w:val="001D288D"/>
    <w:rsid w:val="001D5933"/>
    <w:rsid w:val="001D79D7"/>
    <w:rsid w:val="001E102F"/>
    <w:rsid w:val="001E3BAA"/>
    <w:rsid w:val="001F27C0"/>
    <w:rsid w:val="002111F1"/>
    <w:rsid w:val="00213DCF"/>
    <w:rsid w:val="00217D47"/>
    <w:rsid w:val="00223A2D"/>
    <w:rsid w:val="002733E0"/>
    <w:rsid w:val="002740CD"/>
    <w:rsid w:val="002762D6"/>
    <w:rsid w:val="00284646"/>
    <w:rsid w:val="002A0F5D"/>
    <w:rsid w:val="002A4BC7"/>
    <w:rsid w:val="002D402D"/>
    <w:rsid w:val="002F3649"/>
    <w:rsid w:val="003007C6"/>
    <w:rsid w:val="00300E69"/>
    <w:rsid w:val="0030576B"/>
    <w:rsid w:val="003148BB"/>
    <w:rsid w:val="00325F23"/>
    <w:rsid w:val="00331DC4"/>
    <w:rsid w:val="003336D5"/>
    <w:rsid w:val="0033421F"/>
    <w:rsid w:val="003355D4"/>
    <w:rsid w:val="00335EA1"/>
    <w:rsid w:val="003369F5"/>
    <w:rsid w:val="00341B9B"/>
    <w:rsid w:val="00343FBC"/>
    <w:rsid w:val="0036306C"/>
    <w:rsid w:val="00376904"/>
    <w:rsid w:val="00376E6F"/>
    <w:rsid w:val="00382388"/>
    <w:rsid w:val="00396BE6"/>
    <w:rsid w:val="003A6EDA"/>
    <w:rsid w:val="003B018E"/>
    <w:rsid w:val="003B09D1"/>
    <w:rsid w:val="003B5146"/>
    <w:rsid w:val="003C3F13"/>
    <w:rsid w:val="003F4E9B"/>
    <w:rsid w:val="003F5715"/>
    <w:rsid w:val="0041697F"/>
    <w:rsid w:val="004273F1"/>
    <w:rsid w:val="004321F7"/>
    <w:rsid w:val="004415AC"/>
    <w:rsid w:val="00450852"/>
    <w:rsid w:val="00452058"/>
    <w:rsid w:val="00461058"/>
    <w:rsid w:val="004777EF"/>
    <w:rsid w:val="00483021"/>
    <w:rsid w:val="00484A64"/>
    <w:rsid w:val="00486B3D"/>
    <w:rsid w:val="004A0685"/>
    <w:rsid w:val="004A1E67"/>
    <w:rsid w:val="004A2A0F"/>
    <w:rsid w:val="004E2A00"/>
    <w:rsid w:val="005026A2"/>
    <w:rsid w:val="00507420"/>
    <w:rsid w:val="00532C50"/>
    <w:rsid w:val="00545ACB"/>
    <w:rsid w:val="0055036D"/>
    <w:rsid w:val="00551B58"/>
    <w:rsid w:val="00555283"/>
    <w:rsid w:val="0057512E"/>
    <w:rsid w:val="00594E7F"/>
    <w:rsid w:val="00595527"/>
    <w:rsid w:val="005A1D02"/>
    <w:rsid w:val="005A20F3"/>
    <w:rsid w:val="005A6F3E"/>
    <w:rsid w:val="005B00C9"/>
    <w:rsid w:val="005D11DB"/>
    <w:rsid w:val="005D1519"/>
    <w:rsid w:val="005D55B0"/>
    <w:rsid w:val="005D586E"/>
    <w:rsid w:val="005E1E92"/>
    <w:rsid w:val="005E4088"/>
    <w:rsid w:val="005E563E"/>
    <w:rsid w:val="005E77C0"/>
    <w:rsid w:val="005F027B"/>
    <w:rsid w:val="006036BD"/>
    <w:rsid w:val="00632FB7"/>
    <w:rsid w:val="00634A8A"/>
    <w:rsid w:val="0066608A"/>
    <w:rsid w:val="006729CB"/>
    <w:rsid w:val="00673BC5"/>
    <w:rsid w:val="006822EC"/>
    <w:rsid w:val="0069535D"/>
    <w:rsid w:val="006B0C07"/>
    <w:rsid w:val="006B409E"/>
    <w:rsid w:val="006B46D9"/>
    <w:rsid w:val="006C1DA3"/>
    <w:rsid w:val="006E211F"/>
    <w:rsid w:val="00723F5E"/>
    <w:rsid w:val="00744EAE"/>
    <w:rsid w:val="00756141"/>
    <w:rsid w:val="00763251"/>
    <w:rsid w:val="0077296F"/>
    <w:rsid w:val="00781679"/>
    <w:rsid w:val="007956C2"/>
    <w:rsid w:val="007978C5"/>
    <w:rsid w:val="007A0F31"/>
    <w:rsid w:val="007A4A30"/>
    <w:rsid w:val="007B3AAB"/>
    <w:rsid w:val="007C17C1"/>
    <w:rsid w:val="007C76F1"/>
    <w:rsid w:val="007D4618"/>
    <w:rsid w:val="007E2384"/>
    <w:rsid w:val="007F19FE"/>
    <w:rsid w:val="00803EEB"/>
    <w:rsid w:val="00825DC2"/>
    <w:rsid w:val="00832246"/>
    <w:rsid w:val="0083676B"/>
    <w:rsid w:val="0084016F"/>
    <w:rsid w:val="00845D30"/>
    <w:rsid w:val="00850A07"/>
    <w:rsid w:val="008528DA"/>
    <w:rsid w:val="00885ADF"/>
    <w:rsid w:val="00892CF2"/>
    <w:rsid w:val="00896952"/>
    <w:rsid w:val="008B4F90"/>
    <w:rsid w:val="008B51D4"/>
    <w:rsid w:val="008B5B76"/>
    <w:rsid w:val="008B6BAF"/>
    <w:rsid w:val="008B6E03"/>
    <w:rsid w:val="008B7AF0"/>
    <w:rsid w:val="008C1FEF"/>
    <w:rsid w:val="008D00AC"/>
    <w:rsid w:val="008D1E7C"/>
    <w:rsid w:val="008F1AFC"/>
    <w:rsid w:val="008F2FEE"/>
    <w:rsid w:val="008F799E"/>
    <w:rsid w:val="00903669"/>
    <w:rsid w:val="00906A6C"/>
    <w:rsid w:val="0091152E"/>
    <w:rsid w:val="00911FF2"/>
    <w:rsid w:val="0091281A"/>
    <w:rsid w:val="00916987"/>
    <w:rsid w:val="00920F7B"/>
    <w:rsid w:val="00927542"/>
    <w:rsid w:val="0095647B"/>
    <w:rsid w:val="00965D1A"/>
    <w:rsid w:val="00974A94"/>
    <w:rsid w:val="00976750"/>
    <w:rsid w:val="00986CB6"/>
    <w:rsid w:val="00995ECA"/>
    <w:rsid w:val="009963C9"/>
    <w:rsid w:val="00997BE8"/>
    <w:rsid w:val="009B109A"/>
    <w:rsid w:val="009B4C2D"/>
    <w:rsid w:val="009C2F80"/>
    <w:rsid w:val="009C5437"/>
    <w:rsid w:val="009D2A4F"/>
    <w:rsid w:val="009E20AA"/>
    <w:rsid w:val="009E616F"/>
    <w:rsid w:val="009F1739"/>
    <w:rsid w:val="009F24A8"/>
    <w:rsid w:val="00A1080C"/>
    <w:rsid w:val="00A11425"/>
    <w:rsid w:val="00A24EA3"/>
    <w:rsid w:val="00A3074E"/>
    <w:rsid w:val="00A34657"/>
    <w:rsid w:val="00A402DA"/>
    <w:rsid w:val="00A449A6"/>
    <w:rsid w:val="00A63CF5"/>
    <w:rsid w:val="00A81F4B"/>
    <w:rsid w:val="00AB330E"/>
    <w:rsid w:val="00AC0068"/>
    <w:rsid w:val="00AC160B"/>
    <w:rsid w:val="00AC382D"/>
    <w:rsid w:val="00AC4BC9"/>
    <w:rsid w:val="00AC77F3"/>
    <w:rsid w:val="00AF110B"/>
    <w:rsid w:val="00B01F69"/>
    <w:rsid w:val="00B1132A"/>
    <w:rsid w:val="00B23E84"/>
    <w:rsid w:val="00B33F08"/>
    <w:rsid w:val="00B44E3A"/>
    <w:rsid w:val="00B4648D"/>
    <w:rsid w:val="00B606C1"/>
    <w:rsid w:val="00B615FC"/>
    <w:rsid w:val="00B671B4"/>
    <w:rsid w:val="00B77D4E"/>
    <w:rsid w:val="00B84E64"/>
    <w:rsid w:val="00BB7C1C"/>
    <w:rsid w:val="00BC09AA"/>
    <w:rsid w:val="00BD5225"/>
    <w:rsid w:val="00BE14CA"/>
    <w:rsid w:val="00BF46A2"/>
    <w:rsid w:val="00C10540"/>
    <w:rsid w:val="00C13A8A"/>
    <w:rsid w:val="00C1468F"/>
    <w:rsid w:val="00C17686"/>
    <w:rsid w:val="00C21196"/>
    <w:rsid w:val="00C22B8D"/>
    <w:rsid w:val="00C345BA"/>
    <w:rsid w:val="00C426A0"/>
    <w:rsid w:val="00C4589F"/>
    <w:rsid w:val="00C473F3"/>
    <w:rsid w:val="00C56559"/>
    <w:rsid w:val="00C84A72"/>
    <w:rsid w:val="00CA6535"/>
    <w:rsid w:val="00CC5230"/>
    <w:rsid w:val="00CE109A"/>
    <w:rsid w:val="00D0766C"/>
    <w:rsid w:val="00D25662"/>
    <w:rsid w:val="00D40AA4"/>
    <w:rsid w:val="00D50834"/>
    <w:rsid w:val="00D56E84"/>
    <w:rsid w:val="00D617A5"/>
    <w:rsid w:val="00D63952"/>
    <w:rsid w:val="00D7242D"/>
    <w:rsid w:val="00D744CA"/>
    <w:rsid w:val="00D90755"/>
    <w:rsid w:val="00DA5A13"/>
    <w:rsid w:val="00DB0520"/>
    <w:rsid w:val="00DC18A6"/>
    <w:rsid w:val="00DC70F3"/>
    <w:rsid w:val="00DD17B1"/>
    <w:rsid w:val="00DD59FB"/>
    <w:rsid w:val="00DD6EB6"/>
    <w:rsid w:val="00DE1823"/>
    <w:rsid w:val="00DF5343"/>
    <w:rsid w:val="00E10AF8"/>
    <w:rsid w:val="00E1152D"/>
    <w:rsid w:val="00E13140"/>
    <w:rsid w:val="00E15240"/>
    <w:rsid w:val="00E510C3"/>
    <w:rsid w:val="00EA489D"/>
    <w:rsid w:val="00EB2BF1"/>
    <w:rsid w:val="00EC04E2"/>
    <w:rsid w:val="00EE1558"/>
    <w:rsid w:val="00EE1B38"/>
    <w:rsid w:val="00F0582D"/>
    <w:rsid w:val="00F15500"/>
    <w:rsid w:val="00F1777B"/>
    <w:rsid w:val="00F64A21"/>
    <w:rsid w:val="00F96D91"/>
    <w:rsid w:val="00FA4989"/>
    <w:rsid w:val="00FB5621"/>
    <w:rsid w:val="00FC4F61"/>
    <w:rsid w:val="00FC6F19"/>
    <w:rsid w:val="00FE56B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4621D4CF"/>
  <w15:docId w15:val="{05D9B201-E5F2-1349-A39A-9EE6F22FF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15314"/>
    <w:rPr>
      <w:rFonts w:ascii="Trebuchet MS" w:hAnsi="Trebuchet M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7EDC"/>
    <w:pPr>
      <w:tabs>
        <w:tab w:val="center" w:pos="4320"/>
        <w:tab w:val="right" w:pos="8640"/>
      </w:tabs>
    </w:pPr>
  </w:style>
  <w:style w:type="character" w:customStyle="1" w:styleId="HeaderChar">
    <w:name w:val="Header Char"/>
    <w:basedOn w:val="DefaultParagraphFont"/>
    <w:link w:val="Header"/>
    <w:uiPriority w:val="99"/>
    <w:rsid w:val="009E7EDC"/>
    <w:rPr>
      <w:rFonts w:ascii="Trebuchet MS" w:hAnsi="Trebuchet MS"/>
      <w:sz w:val="22"/>
    </w:rPr>
  </w:style>
  <w:style w:type="paragraph" w:styleId="Footer">
    <w:name w:val="footer"/>
    <w:basedOn w:val="Normal"/>
    <w:link w:val="FooterChar"/>
    <w:uiPriority w:val="99"/>
    <w:unhideWhenUsed/>
    <w:rsid w:val="009E7EDC"/>
    <w:pPr>
      <w:tabs>
        <w:tab w:val="center" w:pos="4320"/>
        <w:tab w:val="right" w:pos="8640"/>
      </w:tabs>
    </w:pPr>
  </w:style>
  <w:style w:type="character" w:customStyle="1" w:styleId="FooterChar">
    <w:name w:val="Footer Char"/>
    <w:basedOn w:val="DefaultParagraphFont"/>
    <w:link w:val="Footer"/>
    <w:uiPriority w:val="99"/>
    <w:rsid w:val="009E7EDC"/>
    <w:rPr>
      <w:rFonts w:ascii="Trebuchet MS" w:hAnsi="Trebuchet MS"/>
      <w:sz w:val="22"/>
    </w:rPr>
  </w:style>
  <w:style w:type="character" w:styleId="PageNumber">
    <w:name w:val="page number"/>
    <w:basedOn w:val="DefaultParagraphFont"/>
    <w:uiPriority w:val="99"/>
    <w:semiHidden/>
    <w:unhideWhenUsed/>
    <w:rsid w:val="00F53660"/>
  </w:style>
  <w:style w:type="character" w:styleId="Hyperlink">
    <w:name w:val="Hyperlink"/>
    <w:basedOn w:val="DefaultParagraphFont"/>
    <w:uiPriority w:val="99"/>
    <w:unhideWhenUsed/>
    <w:rsid w:val="00A038D5"/>
    <w:rPr>
      <w:color w:val="0000FF"/>
      <w:u w:val="single"/>
    </w:rPr>
  </w:style>
  <w:style w:type="character" w:styleId="FollowedHyperlink">
    <w:name w:val="FollowedHyperlink"/>
    <w:basedOn w:val="DefaultParagraphFont"/>
    <w:uiPriority w:val="99"/>
    <w:semiHidden/>
    <w:unhideWhenUsed/>
    <w:rsid w:val="00A038D5"/>
    <w:rPr>
      <w:color w:val="800080"/>
      <w:u w:val="single"/>
    </w:rPr>
  </w:style>
  <w:style w:type="paragraph" w:styleId="ListParagraph">
    <w:name w:val="List Paragraph"/>
    <w:basedOn w:val="Normal"/>
    <w:uiPriority w:val="34"/>
    <w:qFormat/>
    <w:rsid w:val="00C13A8A"/>
    <w:pPr>
      <w:ind w:left="720"/>
      <w:contextualSpacing/>
    </w:pPr>
  </w:style>
  <w:style w:type="paragraph" w:styleId="BalloonText">
    <w:name w:val="Balloon Text"/>
    <w:basedOn w:val="Normal"/>
    <w:link w:val="BalloonTextChar"/>
    <w:uiPriority w:val="99"/>
    <w:semiHidden/>
    <w:unhideWhenUsed/>
    <w:rsid w:val="00DA5A1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A5A13"/>
    <w:rPr>
      <w:rFonts w:ascii="Lucida Grande" w:hAnsi="Lucida Grande" w:cs="Lucida Grande"/>
      <w:sz w:val="18"/>
      <w:szCs w:val="18"/>
    </w:rPr>
  </w:style>
  <w:style w:type="table" w:styleId="TableGrid">
    <w:name w:val="Table Grid"/>
    <w:basedOn w:val="TableNormal"/>
    <w:uiPriority w:val="59"/>
    <w:rsid w:val="0091152E"/>
    <w:rPr>
      <w:rFonts w:ascii="Calibri" w:eastAsiaTheme="minorEastAsia" w:hAnsi="Calibr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D076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199609">
      <w:bodyDiv w:val="1"/>
      <w:marLeft w:val="0"/>
      <w:marRight w:val="0"/>
      <w:marTop w:val="0"/>
      <w:marBottom w:val="0"/>
      <w:divBdr>
        <w:top w:val="none" w:sz="0" w:space="0" w:color="auto"/>
        <w:left w:val="none" w:sz="0" w:space="0" w:color="auto"/>
        <w:bottom w:val="none" w:sz="0" w:space="0" w:color="auto"/>
        <w:right w:val="none" w:sz="0" w:space="0" w:color="auto"/>
      </w:divBdr>
    </w:div>
    <w:div w:id="398753486">
      <w:bodyDiv w:val="1"/>
      <w:marLeft w:val="0"/>
      <w:marRight w:val="0"/>
      <w:marTop w:val="0"/>
      <w:marBottom w:val="0"/>
      <w:divBdr>
        <w:top w:val="none" w:sz="0" w:space="0" w:color="auto"/>
        <w:left w:val="none" w:sz="0" w:space="0" w:color="auto"/>
        <w:bottom w:val="none" w:sz="0" w:space="0" w:color="auto"/>
        <w:right w:val="none" w:sz="0" w:space="0" w:color="auto"/>
      </w:divBdr>
      <w:divsChild>
        <w:div w:id="2147114331">
          <w:marLeft w:val="14"/>
          <w:marRight w:val="0"/>
          <w:marTop w:val="0"/>
          <w:marBottom w:val="0"/>
          <w:divBdr>
            <w:top w:val="none" w:sz="0" w:space="0" w:color="auto"/>
            <w:left w:val="none" w:sz="0" w:space="0" w:color="auto"/>
            <w:bottom w:val="none" w:sz="0" w:space="0" w:color="auto"/>
            <w:right w:val="none" w:sz="0" w:space="0" w:color="auto"/>
          </w:divBdr>
        </w:div>
        <w:div w:id="720439587">
          <w:marLeft w:val="14"/>
          <w:marRight w:val="0"/>
          <w:marTop w:val="0"/>
          <w:marBottom w:val="0"/>
          <w:divBdr>
            <w:top w:val="none" w:sz="0" w:space="0" w:color="auto"/>
            <w:left w:val="none" w:sz="0" w:space="0" w:color="auto"/>
            <w:bottom w:val="none" w:sz="0" w:space="0" w:color="auto"/>
            <w:right w:val="none" w:sz="0" w:space="0" w:color="auto"/>
          </w:divBdr>
        </w:div>
        <w:div w:id="1341421444">
          <w:marLeft w:val="14"/>
          <w:marRight w:val="0"/>
          <w:marTop w:val="0"/>
          <w:marBottom w:val="0"/>
          <w:divBdr>
            <w:top w:val="none" w:sz="0" w:space="0" w:color="auto"/>
            <w:left w:val="none" w:sz="0" w:space="0" w:color="auto"/>
            <w:bottom w:val="none" w:sz="0" w:space="0" w:color="auto"/>
            <w:right w:val="none" w:sz="0" w:space="0" w:color="auto"/>
          </w:divBdr>
        </w:div>
        <w:div w:id="1685326393">
          <w:marLeft w:val="14"/>
          <w:marRight w:val="0"/>
          <w:marTop w:val="0"/>
          <w:marBottom w:val="0"/>
          <w:divBdr>
            <w:top w:val="none" w:sz="0" w:space="0" w:color="auto"/>
            <w:left w:val="none" w:sz="0" w:space="0" w:color="auto"/>
            <w:bottom w:val="none" w:sz="0" w:space="0" w:color="auto"/>
            <w:right w:val="none" w:sz="0" w:space="0" w:color="auto"/>
          </w:divBdr>
        </w:div>
        <w:div w:id="1754937164">
          <w:marLeft w:val="14"/>
          <w:marRight w:val="0"/>
          <w:marTop w:val="0"/>
          <w:marBottom w:val="0"/>
          <w:divBdr>
            <w:top w:val="none" w:sz="0" w:space="0" w:color="auto"/>
            <w:left w:val="none" w:sz="0" w:space="0" w:color="auto"/>
            <w:bottom w:val="none" w:sz="0" w:space="0" w:color="auto"/>
            <w:right w:val="none" w:sz="0" w:space="0" w:color="auto"/>
          </w:divBdr>
        </w:div>
        <w:div w:id="367685463">
          <w:marLeft w:val="14"/>
          <w:marRight w:val="0"/>
          <w:marTop w:val="0"/>
          <w:marBottom w:val="0"/>
          <w:divBdr>
            <w:top w:val="none" w:sz="0" w:space="0" w:color="auto"/>
            <w:left w:val="none" w:sz="0" w:space="0" w:color="auto"/>
            <w:bottom w:val="none" w:sz="0" w:space="0" w:color="auto"/>
            <w:right w:val="none" w:sz="0" w:space="0" w:color="auto"/>
          </w:divBdr>
        </w:div>
      </w:divsChild>
    </w:div>
    <w:div w:id="634526035">
      <w:bodyDiv w:val="1"/>
      <w:marLeft w:val="0"/>
      <w:marRight w:val="0"/>
      <w:marTop w:val="0"/>
      <w:marBottom w:val="0"/>
      <w:divBdr>
        <w:top w:val="none" w:sz="0" w:space="0" w:color="auto"/>
        <w:left w:val="none" w:sz="0" w:space="0" w:color="auto"/>
        <w:bottom w:val="none" w:sz="0" w:space="0" w:color="auto"/>
        <w:right w:val="none" w:sz="0" w:space="0" w:color="auto"/>
      </w:divBdr>
      <w:divsChild>
        <w:div w:id="1578977933">
          <w:marLeft w:val="806"/>
          <w:marRight w:val="0"/>
          <w:marTop w:val="0"/>
          <w:marBottom w:val="0"/>
          <w:divBdr>
            <w:top w:val="none" w:sz="0" w:space="0" w:color="auto"/>
            <w:left w:val="none" w:sz="0" w:space="0" w:color="auto"/>
            <w:bottom w:val="none" w:sz="0" w:space="0" w:color="auto"/>
            <w:right w:val="none" w:sz="0" w:space="0" w:color="auto"/>
          </w:divBdr>
        </w:div>
      </w:divsChild>
    </w:div>
    <w:div w:id="18955832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316</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Vermont Technical College</Company>
  <LinksUpToDate>false</LinksUpToDate>
  <CharactersWithSpaces>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Richmond-Hall</dc:creator>
  <cp:keywords/>
  <cp:lastModifiedBy>Joan Richmond-Hall</cp:lastModifiedBy>
  <cp:revision>5</cp:revision>
  <cp:lastPrinted>2016-01-15T22:11:00Z</cp:lastPrinted>
  <dcterms:created xsi:type="dcterms:W3CDTF">2019-09-17T18:43:00Z</dcterms:created>
  <dcterms:modified xsi:type="dcterms:W3CDTF">2019-09-21T21:46:00Z</dcterms:modified>
</cp:coreProperties>
</file>